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9A1D2" w14:textId="24A11535" w:rsidR="00241A03" w:rsidRPr="00241A03" w:rsidRDefault="00241A03" w:rsidP="00241A03">
      <w:pPr>
        <w:rPr>
          <w:rFonts w:ascii="Arial" w:hAnsi="Arial" w:cs="Arial"/>
          <w:sz w:val="22"/>
          <w:szCs w:val="22"/>
        </w:rPr>
      </w:pPr>
    </w:p>
    <w:p w14:paraId="7B532117" w14:textId="57AB18D4" w:rsidR="00241A03" w:rsidRPr="00241A03" w:rsidRDefault="00241A03" w:rsidP="00241A03">
      <w:pPr>
        <w:jc w:val="center"/>
        <w:rPr>
          <w:rFonts w:ascii="Arial" w:hAnsi="Arial" w:cs="Arial"/>
          <w:b/>
          <w:bCs/>
          <w:sz w:val="22"/>
          <w:szCs w:val="22"/>
        </w:rPr>
      </w:pPr>
      <w:r w:rsidRPr="00241A03">
        <w:rPr>
          <w:rFonts w:ascii="Arial" w:hAnsi="Arial" w:cs="Arial"/>
          <w:b/>
          <w:bCs/>
          <w:sz w:val="22"/>
          <w:szCs w:val="22"/>
        </w:rPr>
        <w:t xml:space="preserve">Governance Manual Template – State Integrated School Board </w:t>
      </w:r>
      <w:r>
        <w:rPr>
          <w:rFonts w:ascii="Arial" w:hAnsi="Arial" w:cs="Arial"/>
          <w:b/>
          <w:bCs/>
          <w:sz w:val="22"/>
          <w:szCs w:val="22"/>
        </w:rPr>
        <w:br/>
      </w:r>
    </w:p>
    <w:p w14:paraId="321001A0" w14:textId="77777777" w:rsidR="00241A03" w:rsidRPr="00241A03" w:rsidRDefault="00241A03" w:rsidP="00241A03">
      <w:pPr>
        <w:pStyle w:val="Heading1"/>
      </w:pPr>
      <w:r w:rsidRPr="00241A03">
        <w:t>1. Introduction</w:t>
      </w:r>
    </w:p>
    <w:p w14:paraId="2B1B146B" w14:textId="77777777" w:rsidR="00241A03" w:rsidRDefault="00241A03" w:rsidP="00241A03">
      <w:pPr>
        <w:pStyle w:val="Heading2"/>
      </w:pPr>
      <w:r w:rsidRPr="00241A03">
        <w:t>Purpose of the Manual</w:t>
      </w:r>
    </w:p>
    <w:p w14:paraId="5F89E9F8" w14:textId="12DEE766" w:rsidR="00241A03" w:rsidRPr="00241A03" w:rsidRDefault="00241A03" w:rsidP="00241A03">
      <w:pPr>
        <w:pStyle w:val="ListParagraph"/>
        <w:numPr>
          <w:ilvl w:val="0"/>
          <w:numId w:val="3"/>
        </w:numPr>
      </w:pPr>
      <w:r>
        <w:t>This guide supports State Integrated School Boards to govern effectively as Crown entities while upholding their school’s Special Character as defined in the Integration Agreement. It weaves the general governance framework used by all schools with the specific obligations of state integrated schools (Proprietor partnership, Special Character, employment, enrolments, and property).</w:t>
      </w:r>
    </w:p>
    <w:p w14:paraId="48EB16AD" w14:textId="77777777" w:rsidR="00241A03" w:rsidRDefault="00241A03" w:rsidP="00241A03">
      <w:pPr>
        <w:pStyle w:val="Heading2"/>
      </w:pPr>
      <w:r w:rsidRPr="00241A03">
        <w:t>Nature and legislative context of a State Integrated School</w:t>
      </w:r>
    </w:p>
    <w:p w14:paraId="035ADCC8" w14:textId="4B64B1E4" w:rsidR="00241A03" w:rsidRPr="00241A03" w:rsidRDefault="003A46A9" w:rsidP="00241A03">
      <w:pPr>
        <w:pStyle w:val="ListParagraph"/>
        <w:numPr>
          <w:ilvl w:val="0"/>
          <w:numId w:val="3"/>
        </w:numPr>
      </w:pPr>
      <w:r>
        <w:t xml:space="preserve">Education and </w:t>
      </w:r>
      <w:r w:rsidR="00732612">
        <w:t>T</w:t>
      </w:r>
      <w:r>
        <w:t>raining Act 2020</w:t>
      </w:r>
      <w:r w:rsidR="00732612">
        <w:t>, Schedule 6</w:t>
      </w:r>
    </w:p>
    <w:p w14:paraId="7DD1C176" w14:textId="77777777" w:rsidR="00241A03" w:rsidRPr="00241A03" w:rsidRDefault="00241A03" w:rsidP="00241A03">
      <w:pPr>
        <w:numPr>
          <w:ilvl w:val="0"/>
          <w:numId w:val="3"/>
        </w:numPr>
        <w:rPr>
          <w:rFonts w:ascii="Arial" w:hAnsi="Arial" w:cs="Arial"/>
          <w:sz w:val="22"/>
          <w:szCs w:val="22"/>
        </w:rPr>
      </w:pPr>
      <w:r w:rsidRPr="00241A03">
        <w:rPr>
          <w:rFonts w:ascii="Arial" w:hAnsi="Arial" w:cs="Arial"/>
          <w:sz w:val="22"/>
          <w:szCs w:val="22"/>
        </w:rPr>
        <w:t>Integration Agreement overview and its importance</w:t>
      </w:r>
    </w:p>
    <w:p w14:paraId="72F7CB2B" w14:textId="77777777" w:rsidR="00241A03" w:rsidRPr="00241A03" w:rsidRDefault="00633287" w:rsidP="00241A03">
      <w:pPr>
        <w:rPr>
          <w:rFonts w:ascii="Arial" w:hAnsi="Arial" w:cs="Arial"/>
          <w:sz w:val="22"/>
          <w:szCs w:val="22"/>
        </w:rPr>
      </w:pPr>
      <w:r>
        <w:rPr>
          <w:rFonts w:ascii="Arial" w:hAnsi="Arial" w:cs="Arial"/>
          <w:sz w:val="22"/>
          <w:szCs w:val="22"/>
        </w:rPr>
        <w:pict w14:anchorId="4E47057B">
          <v:rect id="_x0000_i1027" style="width:0;height:1.5pt" o:hralign="center" o:hrstd="t" o:hr="t" fillcolor="#a0a0a0" stroked="f"/>
        </w:pict>
      </w:r>
    </w:p>
    <w:p w14:paraId="273A21D7"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2. Governance Framework</w:t>
      </w:r>
    </w:p>
    <w:p w14:paraId="7C30FA43" w14:textId="77777777" w:rsidR="00241A03" w:rsidRPr="00241A03" w:rsidRDefault="00241A03" w:rsidP="00241A03">
      <w:pPr>
        <w:numPr>
          <w:ilvl w:val="0"/>
          <w:numId w:val="4"/>
        </w:numPr>
        <w:rPr>
          <w:rFonts w:ascii="Arial" w:hAnsi="Arial" w:cs="Arial"/>
          <w:sz w:val="22"/>
          <w:szCs w:val="22"/>
        </w:rPr>
      </w:pPr>
      <w:r w:rsidRPr="00241A03">
        <w:rPr>
          <w:rFonts w:ascii="Arial" w:hAnsi="Arial" w:cs="Arial"/>
          <w:sz w:val="22"/>
          <w:szCs w:val="22"/>
        </w:rPr>
        <w:t>Legal status and statutory obligations</w:t>
      </w:r>
    </w:p>
    <w:p w14:paraId="7DFDCF47" w14:textId="71094D18" w:rsidR="00241A03" w:rsidRPr="00241A03" w:rsidRDefault="00241A03" w:rsidP="00241A03">
      <w:pPr>
        <w:numPr>
          <w:ilvl w:val="0"/>
          <w:numId w:val="4"/>
        </w:numPr>
        <w:rPr>
          <w:rFonts w:ascii="Arial" w:hAnsi="Arial" w:cs="Arial"/>
          <w:sz w:val="22"/>
          <w:szCs w:val="22"/>
        </w:rPr>
      </w:pPr>
      <w:r w:rsidRPr="00241A03">
        <w:rPr>
          <w:rFonts w:ascii="Arial" w:hAnsi="Arial" w:cs="Arial"/>
          <w:sz w:val="22"/>
          <w:szCs w:val="22"/>
        </w:rPr>
        <w:t>Board Strategic Plan alignment</w:t>
      </w:r>
    </w:p>
    <w:p w14:paraId="0D05C936" w14:textId="73CD9EAA" w:rsidR="00241A03" w:rsidRPr="00241A03" w:rsidRDefault="00241A03" w:rsidP="00241A03">
      <w:pPr>
        <w:numPr>
          <w:ilvl w:val="0"/>
          <w:numId w:val="4"/>
        </w:numPr>
        <w:rPr>
          <w:rFonts w:ascii="Arial" w:hAnsi="Arial" w:cs="Arial"/>
          <w:sz w:val="22"/>
          <w:szCs w:val="22"/>
        </w:rPr>
      </w:pPr>
      <w:r w:rsidRPr="00241A03">
        <w:rPr>
          <w:rFonts w:ascii="Arial" w:hAnsi="Arial" w:cs="Arial"/>
          <w:sz w:val="22"/>
          <w:szCs w:val="22"/>
        </w:rPr>
        <w:t xml:space="preserve">Relationship between the Integration Agreement and the </w:t>
      </w:r>
      <w:r w:rsidR="00D567E0">
        <w:rPr>
          <w:rFonts w:ascii="Arial" w:hAnsi="Arial" w:cs="Arial"/>
          <w:sz w:val="22"/>
          <w:szCs w:val="22"/>
        </w:rPr>
        <w:t>Strategic Plan</w:t>
      </w:r>
    </w:p>
    <w:p w14:paraId="3204DE2E" w14:textId="77777777" w:rsidR="00241A03" w:rsidRPr="00241A03" w:rsidRDefault="00633287" w:rsidP="00241A03">
      <w:pPr>
        <w:rPr>
          <w:rFonts w:ascii="Arial" w:hAnsi="Arial" w:cs="Arial"/>
          <w:sz w:val="22"/>
          <w:szCs w:val="22"/>
        </w:rPr>
      </w:pPr>
      <w:r>
        <w:rPr>
          <w:rFonts w:ascii="Arial" w:hAnsi="Arial" w:cs="Arial"/>
          <w:sz w:val="22"/>
          <w:szCs w:val="22"/>
        </w:rPr>
        <w:lastRenderedPageBreak/>
        <w:pict w14:anchorId="15AA1C26">
          <v:rect id="_x0000_i1028" style="width:0;height:1.5pt" o:hralign="center" o:hrstd="t" o:hr="t" fillcolor="#a0a0a0" stroked="f"/>
        </w:pict>
      </w:r>
    </w:p>
    <w:p w14:paraId="7FCC6213"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3. Board Composition and Roles</w:t>
      </w:r>
    </w:p>
    <w:p w14:paraId="5EDB6B29" w14:textId="77777777" w:rsidR="00241A03" w:rsidRPr="00241A03" w:rsidRDefault="00241A03" w:rsidP="00241A03">
      <w:pPr>
        <w:numPr>
          <w:ilvl w:val="0"/>
          <w:numId w:val="5"/>
        </w:numPr>
        <w:rPr>
          <w:rFonts w:ascii="Arial" w:hAnsi="Arial" w:cs="Arial"/>
          <w:sz w:val="22"/>
          <w:szCs w:val="22"/>
        </w:rPr>
      </w:pPr>
      <w:r w:rsidRPr="00241A03">
        <w:rPr>
          <w:rFonts w:ascii="Arial" w:hAnsi="Arial" w:cs="Arial"/>
          <w:sz w:val="22"/>
          <w:szCs w:val="22"/>
        </w:rPr>
        <w:t>Board membership categories</w:t>
      </w:r>
    </w:p>
    <w:p w14:paraId="22AAF244" w14:textId="77777777" w:rsidR="00241A03" w:rsidRPr="00241A03" w:rsidRDefault="00241A03" w:rsidP="00241A03">
      <w:pPr>
        <w:numPr>
          <w:ilvl w:val="0"/>
          <w:numId w:val="5"/>
        </w:numPr>
        <w:rPr>
          <w:rFonts w:ascii="Arial" w:hAnsi="Arial" w:cs="Arial"/>
          <w:sz w:val="22"/>
          <w:szCs w:val="22"/>
        </w:rPr>
      </w:pPr>
      <w:r w:rsidRPr="00241A03">
        <w:rPr>
          <w:rFonts w:ascii="Arial" w:hAnsi="Arial" w:cs="Arial"/>
          <w:sz w:val="22"/>
          <w:szCs w:val="22"/>
        </w:rPr>
        <w:t>Roles of Chair, Principal, Proprietor’s Representatives</w:t>
      </w:r>
    </w:p>
    <w:p w14:paraId="131CE389" w14:textId="77777777" w:rsidR="00241A03" w:rsidRPr="00241A03" w:rsidRDefault="00241A03" w:rsidP="00241A03">
      <w:pPr>
        <w:numPr>
          <w:ilvl w:val="0"/>
          <w:numId w:val="5"/>
        </w:numPr>
        <w:rPr>
          <w:rFonts w:ascii="Arial" w:hAnsi="Arial" w:cs="Arial"/>
          <w:sz w:val="22"/>
          <w:szCs w:val="22"/>
        </w:rPr>
      </w:pPr>
      <w:r w:rsidRPr="00241A03">
        <w:rPr>
          <w:rFonts w:ascii="Arial" w:hAnsi="Arial" w:cs="Arial"/>
          <w:sz w:val="22"/>
          <w:szCs w:val="22"/>
        </w:rPr>
        <w:t>Conflict of interest management</w:t>
      </w:r>
    </w:p>
    <w:p w14:paraId="5651C786" w14:textId="77777777" w:rsidR="00241A03" w:rsidRPr="00241A03" w:rsidRDefault="00633287" w:rsidP="00241A03">
      <w:pPr>
        <w:rPr>
          <w:rFonts w:ascii="Arial" w:hAnsi="Arial" w:cs="Arial"/>
          <w:sz w:val="22"/>
          <w:szCs w:val="22"/>
        </w:rPr>
      </w:pPr>
      <w:r>
        <w:rPr>
          <w:rFonts w:ascii="Arial" w:hAnsi="Arial" w:cs="Arial"/>
          <w:sz w:val="22"/>
          <w:szCs w:val="22"/>
        </w:rPr>
        <w:pict w14:anchorId="3A0696D3">
          <v:rect id="_x0000_i1029" style="width:0;height:1.5pt" o:hralign="center" o:hrstd="t" o:hr="t" fillcolor="#a0a0a0" stroked="f"/>
        </w:pict>
      </w:r>
    </w:p>
    <w:p w14:paraId="1A6047D5"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4. Relationship with the Proprietor</w:t>
      </w:r>
    </w:p>
    <w:p w14:paraId="7AB07C49" w14:textId="77777777" w:rsidR="00241A03" w:rsidRPr="00241A03" w:rsidRDefault="00241A03" w:rsidP="00241A03">
      <w:pPr>
        <w:numPr>
          <w:ilvl w:val="0"/>
          <w:numId w:val="6"/>
        </w:numPr>
        <w:rPr>
          <w:rFonts w:ascii="Arial" w:hAnsi="Arial" w:cs="Arial"/>
          <w:sz w:val="22"/>
          <w:szCs w:val="22"/>
        </w:rPr>
      </w:pPr>
      <w:r w:rsidRPr="00241A03">
        <w:rPr>
          <w:rFonts w:ascii="Arial" w:hAnsi="Arial" w:cs="Arial"/>
          <w:sz w:val="22"/>
          <w:szCs w:val="22"/>
        </w:rPr>
        <w:t>Governance vs. ownership distinctions</w:t>
      </w:r>
    </w:p>
    <w:p w14:paraId="5F9CE86A" w14:textId="77777777" w:rsidR="00241A03" w:rsidRPr="00241A03" w:rsidRDefault="00241A03" w:rsidP="00241A03">
      <w:pPr>
        <w:numPr>
          <w:ilvl w:val="0"/>
          <w:numId w:val="6"/>
        </w:numPr>
        <w:rPr>
          <w:rFonts w:ascii="Arial" w:hAnsi="Arial" w:cs="Arial"/>
          <w:sz w:val="22"/>
          <w:szCs w:val="22"/>
        </w:rPr>
      </w:pPr>
      <w:r w:rsidRPr="00241A03">
        <w:rPr>
          <w:rFonts w:ascii="Arial" w:hAnsi="Arial" w:cs="Arial"/>
          <w:sz w:val="22"/>
          <w:szCs w:val="22"/>
        </w:rPr>
        <w:t>Memorandum of Understanding (MOU) overview</w:t>
      </w:r>
    </w:p>
    <w:p w14:paraId="218D19EE" w14:textId="77777777" w:rsidR="00241A03" w:rsidRPr="00241A03" w:rsidRDefault="00241A03" w:rsidP="00241A03">
      <w:pPr>
        <w:numPr>
          <w:ilvl w:val="0"/>
          <w:numId w:val="6"/>
        </w:numPr>
        <w:rPr>
          <w:rFonts w:ascii="Arial" w:hAnsi="Arial" w:cs="Arial"/>
          <w:sz w:val="22"/>
          <w:szCs w:val="22"/>
        </w:rPr>
      </w:pPr>
      <w:r w:rsidRPr="00241A03">
        <w:rPr>
          <w:rFonts w:ascii="Arial" w:hAnsi="Arial" w:cs="Arial"/>
          <w:sz w:val="22"/>
          <w:szCs w:val="22"/>
        </w:rPr>
        <w:t>Communication and consultation protocols</w:t>
      </w:r>
    </w:p>
    <w:p w14:paraId="3D2876C2" w14:textId="77777777" w:rsidR="00241A03" w:rsidRPr="00241A03" w:rsidRDefault="00633287" w:rsidP="00241A03">
      <w:pPr>
        <w:rPr>
          <w:rFonts w:ascii="Arial" w:hAnsi="Arial" w:cs="Arial"/>
          <w:sz w:val="22"/>
          <w:szCs w:val="22"/>
        </w:rPr>
      </w:pPr>
      <w:r>
        <w:rPr>
          <w:rFonts w:ascii="Arial" w:hAnsi="Arial" w:cs="Arial"/>
          <w:sz w:val="22"/>
          <w:szCs w:val="22"/>
        </w:rPr>
        <w:pict w14:anchorId="29D4FF42">
          <v:rect id="_x0000_i1030" style="width:0;height:1.5pt" o:hralign="center" o:hrstd="t" o:hr="t" fillcolor="#a0a0a0" stroked="f"/>
        </w:pict>
      </w:r>
    </w:p>
    <w:p w14:paraId="5460CC43"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5. Governance Policies</w:t>
      </w:r>
    </w:p>
    <w:p w14:paraId="208913BD" w14:textId="77777777" w:rsidR="00241A03" w:rsidRPr="00241A03" w:rsidRDefault="00241A03" w:rsidP="00241A03">
      <w:pPr>
        <w:numPr>
          <w:ilvl w:val="0"/>
          <w:numId w:val="7"/>
        </w:numPr>
        <w:rPr>
          <w:rFonts w:ascii="Arial" w:hAnsi="Arial" w:cs="Arial"/>
          <w:sz w:val="22"/>
          <w:szCs w:val="22"/>
        </w:rPr>
      </w:pPr>
      <w:r w:rsidRPr="00241A03">
        <w:rPr>
          <w:rFonts w:ascii="Arial" w:hAnsi="Arial" w:cs="Arial"/>
          <w:sz w:val="22"/>
          <w:szCs w:val="22"/>
        </w:rPr>
        <w:t>Governance vs. management boundaries</w:t>
      </w:r>
    </w:p>
    <w:p w14:paraId="45C6F4A1" w14:textId="77777777" w:rsidR="00241A03" w:rsidRPr="00241A03" w:rsidRDefault="00241A03" w:rsidP="00241A03">
      <w:pPr>
        <w:numPr>
          <w:ilvl w:val="0"/>
          <w:numId w:val="7"/>
        </w:numPr>
        <w:rPr>
          <w:rFonts w:ascii="Arial" w:hAnsi="Arial" w:cs="Arial"/>
          <w:sz w:val="22"/>
          <w:szCs w:val="22"/>
        </w:rPr>
      </w:pPr>
      <w:r w:rsidRPr="00241A03">
        <w:rPr>
          <w:rFonts w:ascii="Arial" w:hAnsi="Arial" w:cs="Arial"/>
          <w:sz w:val="22"/>
          <w:szCs w:val="22"/>
        </w:rPr>
        <w:t>Policy development and review cycles</w:t>
      </w:r>
    </w:p>
    <w:p w14:paraId="7CA39C73" w14:textId="77777777" w:rsidR="00241A03" w:rsidRPr="00241A03" w:rsidRDefault="00241A03" w:rsidP="00241A03">
      <w:pPr>
        <w:numPr>
          <w:ilvl w:val="0"/>
          <w:numId w:val="7"/>
        </w:numPr>
        <w:rPr>
          <w:rFonts w:ascii="Arial" w:hAnsi="Arial" w:cs="Arial"/>
          <w:sz w:val="22"/>
          <w:szCs w:val="22"/>
        </w:rPr>
      </w:pPr>
      <w:r w:rsidRPr="00241A03">
        <w:rPr>
          <w:rFonts w:ascii="Arial" w:hAnsi="Arial" w:cs="Arial"/>
          <w:sz w:val="22"/>
          <w:szCs w:val="22"/>
        </w:rPr>
        <w:t>Proprietor consultation for property, staffing, or special-character policies</w:t>
      </w:r>
    </w:p>
    <w:p w14:paraId="2BB5F16C" w14:textId="77777777" w:rsidR="00241A03" w:rsidRPr="00241A03" w:rsidRDefault="00633287" w:rsidP="00241A03">
      <w:pPr>
        <w:rPr>
          <w:rFonts w:ascii="Arial" w:hAnsi="Arial" w:cs="Arial"/>
          <w:sz w:val="22"/>
          <w:szCs w:val="22"/>
        </w:rPr>
      </w:pPr>
      <w:r>
        <w:rPr>
          <w:rFonts w:ascii="Arial" w:hAnsi="Arial" w:cs="Arial"/>
          <w:sz w:val="22"/>
          <w:szCs w:val="22"/>
        </w:rPr>
        <w:pict w14:anchorId="6B516250">
          <v:rect id="_x0000_i1031" style="width:0;height:1.5pt" o:hralign="center" o:hrstd="t" o:hr="t" fillcolor="#a0a0a0" stroked="f"/>
        </w:pict>
      </w:r>
    </w:p>
    <w:p w14:paraId="7DFB89A2"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6. Meetings and Decision-Making</w:t>
      </w:r>
    </w:p>
    <w:p w14:paraId="35DBFE0B" w14:textId="77777777" w:rsidR="00241A03" w:rsidRDefault="00241A03" w:rsidP="00241A03">
      <w:pPr>
        <w:numPr>
          <w:ilvl w:val="0"/>
          <w:numId w:val="8"/>
        </w:numPr>
        <w:rPr>
          <w:rFonts w:ascii="Arial" w:hAnsi="Arial" w:cs="Arial"/>
          <w:sz w:val="22"/>
          <w:szCs w:val="22"/>
        </w:rPr>
      </w:pPr>
      <w:r w:rsidRPr="00241A03">
        <w:rPr>
          <w:rFonts w:ascii="Arial" w:hAnsi="Arial" w:cs="Arial"/>
          <w:sz w:val="22"/>
          <w:szCs w:val="22"/>
        </w:rPr>
        <w:t>Meeting procedures and standing agenda items</w:t>
      </w:r>
    </w:p>
    <w:p w14:paraId="28990973" w14:textId="56053EF3" w:rsidR="0065644E" w:rsidRPr="00241A03" w:rsidRDefault="0065644E" w:rsidP="00241A03">
      <w:pPr>
        <w:numPr>
          <w:ilvl w:val="0"/>
          <w:numId w:val="8"/>
        </w:numPr>
        <w:rPr>
          <w:rFonts w:ascii="Arial" w:hAnsi="Arial" w:cs="Arial"/>
          <w:sz w:val="22"/>
          <w:szCs w:val="22"/>
        </w:rPr>
      </w:pPr>
      <w:r>
        <w:rPr>
          <w:rFonts w:ascii="Arial" w:hAnsi="Arial" w:cs="Arial"/>
          <w:sz w:val="22"/>
          <w:szCs w:val="22"/>
        </w:rPr>
        <w:t>Decision making processes</w:t>
      </w:r>
    </w:p>
    <w:p w14:paraId="53ADBEF1" w14:textId="77777777" w:rsidR="00241A03" w:rsidRPr="00241A03" w:rsidRDefault="00241A03" w:rsidP="00241A03">
      <w:pPr>
        <w:numPr>
          <w:ilvl w:val="0"/>
          <w:numId w:val="8"/>
        </w:numPr>
        <w:rPr>
          <w:rFonts w:ascii="Arial" w:hAnsi="Arial" w:cs="Arial"/>
          <w:sz w:val="22"/>
          <w:szCs w:val="22"/>
        </w:rPr>
      </w:pPr>
      <w:r w:rsidRPr="00241A03">
        <w:rPr>
          <w:rFonts w:ascii="Arial" w:hAnsi="Arial" w:cs="Arial"/>
          <w:sz w:val="22"/>
          <w:szCs w:val="22"/>
        </w:rPr>
        <w:t>In-committee protocols and minute taking</w:t>
      </w:r>
    </w:p>
    <w:p w14:paraId="4B830050" w14:textId="77777777" w:rsidR="00241A03" w:rsidRPr="00241A03" w:rsidRDefault="00241A03" w:rsidP="00241A03">
      <w:pPr>
        <w:numPr>
          <w:ilvl w:val="0"/>
          <w:numId w:val="8"/>
        </w:numPr>
        <w:rPr>
          <w:rFonts w:ascii="Arial" w:hAnsi="Arial" w:cs="Arial"/>
          <w:sz w:val="22"/>
          <w:szCs w:val="22"/>
        </w:rPr>
      </w:pPr>
      <w:r w:rsidRPr="00241A03">
        <w:rPr>
          <w:rFonts w:ascii="Arial" w:hAnsi="Arial" w:cs="Arial"/>
          <w:sz w:val="22"/>
          <w:szCs w:val="22"/>
        </w:rPr>
        <w:t>Special Character and Proprietor reports</w:t>
      </w:r>
    </w:p>
    <w:p w14:paraId="7BAFD1F4" w14:textId="77777777" w:rsidR="00241A03" w:rsidRPr="00241A03" w:rsidRDefault="00633287" w:rsidP="00241A03">
      <w:pPr>
        <w:rPr>
          <w:rFonts w:ascii="Arial" w:hAnsi="Arial" w:cs="Arial"/>
          <w:sz w:val="22"/>
          <w:szCs w:val="22"/>
        </w:rPr>
      </w:pPr>
      <w:r>
        <w:rPr>
          <w:rFonts w:ascii="Arial" w:hAnsi="Arial" w:cs="Arial"/>
          <w:sz w:val="22"/>
          <w:szCs w:val="22"/>
        </w:rPr>
        <w:pict w14:anchorId="2C358103">
          <v:rect id="_x0000_i1032" style="width:0;height:1.5pt" o:hralign="center" o:hrstd="t" o:hr="t" fillcolor="#a0a0a0" stroked="f"/>
        </w:pict>
      </w:r>
    </w:p>
    <w:p w14:paraId="23167621"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7. Finance, Property &amp; Risk Management</w:t>
      </w:r>
    </w:p>
    <w:p w14:paraId="2FBE8676" w14:textId="77777777" w:rsidR="00241A03" w:rsidRPr="00241A03" w:rsidRDefault="00241A03" w:rsidP="00241A03">
      <w:pPr>
        <w:numPr>
          <w:ilvl w:val="0"/>
          <w:numId w:val="9"/>
        </w:numPr>
        <w:rPr>
          <w:rFonts w:ascii="Arial" w:hAnsi="Arial" w:cs="Arial"/>
          <w:sz w:val="22"/>
          <w:szCs w:val="22"/>
        </w:rPr>
      </w:pPr>
      <w:r w:rsidRPr="00241A03">
        <w:rPr>
          <w:rFonts w:ascii="Arial" w:hAnsi="Arial" w:cs="Arial"/>
          <w:sz w:val="22"/>
          <w:szCs w:val="22"/>
        </w:rPr>
        <w:t>Budgeting and reporting responsibilities</w:t>
      </w:r>
    </w:p>
    <w:p w14:paraId="3B3938BB" w14:textId="77777777" w:rsidR="00241A03" w:rsidRPr="00241A03" w:rsidRDefault="00241A03" w:rsidP="00241A03">
      <w:pPr>
        <w:numPr>
          <w:ilvl w:val="0"/>
          <w:numId w:val="9"/>
        </w:numPr>
        <w:rPr>
          <w:rFonts w:ascii="Arial" w:hAnsi="Arial" w:cs="Arial"/>
          <w:sz w:val="22"/>
          <w:szCs w:val="22"/>
        </w:rPr>
      </w:pPr>
      <w:r w:rsidRPr="00241A03">
        <w:rPr>
          <w:rFonts w:ascii="Arial" w:hAnsi="Arial" w:cs="Arial"/>
          <w:sz w:val="22"/>
          <w:szCs w:val="22"/>
        </w:rPr>
        <w:t>Ownership and maintenance under the Integration Agreement</w:t>
      </w:r>
    </w:p>
    <w:p w14:paraId="1D422BF0" w14:textId="77777777" w:rsidR="00241A03" w:rsidRPr="00241A03" w:rsidRDefault="00241A03" w:rsidP="00241A03">
      <w:pPr>
        <w:numPr>
          <w:ilvl w:val="0"/>
          <w:numId w:val="9"/>
        </w:numPr>
        <w:rPr>
          <w:rFonts w:ascii="Arial" w:hAnsi="Arial" w:cs="Arial"/>
          <w:sz w:val="22"/>
          <w:szCs w:val="22"/>
        </w:rPr>
      </w:pPr>
      <w:r w:rsidRPr="00241A03">
        <w:rPr>
          <w:rFonts w:ascii="Arial" w:hAnsi="Arial" w:cs="Arial"/>
          <w:sz w:val="22"/>
          <w:szCs w:val="22"/>
        </w:rPr>
        <w:t>Attendance Dues, Special Character Donations, and insurance protocols</w:t>
      </w:r>
    </w:p>
    <w:p w14:paraId="0E9C4D0A" w14:textId="77777777" w:rsidR="00241A03" w:rsidRPr="00241A03" w:rsidRDefault="00241A03" w:rsidP="00241A03">
      <w:pPr>
        <w:numPr>
          <w:ilvl w:val="0"/>
          <w:numId w:val="9"/>
        </w:numPr>
        <w:rPr>
          <w:rFonts w:ascii="Arial" w:hAnsi="Arial" w:cs="Arial"/>
          <w:sz w:val="22"/>
          <w:szCs w:val="22"/>
        </w:rPr>
      </w:pPr>
      <w:r w:rsidRPr="00241A03">
        <w:rPr>
          <w:rFonts w:ascii="Arial" w:hAnsi="Arial" w:cs="Arial"/>
          <w:sz w:val="22"/>
          <w:szCs w:val="22"/>
        </w:rPr>
        <w:t>Risk management and 10-Year Property Plan collaboration</w:t>
      </w:r>
    </w:p>
    <w:p w14:paraId="1D442A9D" w14:textId="77777777" w:rsidR="00241A03" w:rsidRPr="00241A03" w:rsidRDefault="00633287" w:rsidP="00241A03">
      <w:pPr>
        <w:rPr>
          <w:rFonts w:ascii="Arial" w:hAnsi="Arial" w:cs="Arial"/>
          <w:sz w:val="22"/>
          <w:szCs w:val="22"/>
        </w:rPr>
      </w:pPr>
      <w:r>
        <w:rPr>
          <w:rFonts w:ascii="Arial" w:hAnsi="Arial" w:cs="Arial"/>
          <w:sz w:val="22"/>
          <w:szCs w:val="22"/>
        </w:rPr>
        <w:pict w14:anchorId="1BA323F0">
          <v:rect id="_x0000_i1033" style="width:0;height:1.5pt" o:hralign="center" o:hrstd="t" o:hr="t" fillcolor="#a0a0a0" stroked="f"/>
        </w:pict>
      </w:r>
    </w:p>
    <w:p w14:paraId="5B23826E"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8. Employment and Staffing</w:t>
      </w:r>
    </w:p>
    <w:p w14:paraId="7C4F950B" w14:textId="77777777" w:rsidR="00241A03" w:rsidRPr="00241A03" w:rsidRDefault="00241A03" w:rsidP="00241A03">
      <w:pPr>
        <w:numPr>
          <w:ilvl w:val="0"/>
          <w:numId w:val="10"/>
        </w:numPr>
        <w:rPr>
          <w:rFonts w:ascii="Arial" w:hAnsi="Arial" w:cs="Arial"/>
          <w:sz w:val="22"/>
          <w:szCs w:val="22"/>
        </w:rPr>
      </w:pPr>
      <w:r w:rsidRPr="00241A03">
        <w:rPr>
          <w:rFonts w:ascii="Arial" w:hAnsi="Arial" w:cs="Arial"/>
          <w:sz w:val="22"/>
          <w:szCs w:val="22"/>
        </w:rPr>
        <w:t>Board as employer obligations</w:t>
      </w:r>
    </w:p>
    <w:p w14:paraId="1415B418" w14:textId="77777777" w:rsidR="00241A03" w:rsidRPr="00241A03" w:rsidRDefault="00241A03" w:rsidP="00241A03">
      <w:pPr>
        <w:numPr>
          <w:ilvl w:val="0"/>
          <w:numId w:val="10"/>
        </w:numPr>
        <w:rPr>
          <w:rFonts w:ascii="Arial" w:hAnsi="Arial" w:cs="Arial"/>
          <w:sz w:val="22"/>
          <w:szCs w:val="22"/>
        </w:rPr>
      </w:pPr>
      <w:r w:rsidRPr="00241A03">
        <w:rPr>
          <w:rFonts w:ascii="Arial" w:hAnsi="Arial" w:cs="Arial"/>
          <w:sz w:val="22"/>
          <w:szCs w:val="22"/>
        </w:rPr>
        <w:t>Tagged positions and Proprietor attestation</w:t>
      </w:r>
    </w:p>
    <w:p w14:paraId="1FAAC22E" w14:textId="1DD3A6CC" w:rsidR="00241A03" w:rsidRPr="00241A03" w:rsidRDefault="00241A03" w:rsidP="00241A03">
      <w:pPr>
        <w:numPr>
          <w:ilvl w:val="0"/>
          <w:numId w:val="10"/>
        </w:numPr>
        <w:rPr>
          <w:rFonts w:ascii="Arial" w:hAnsi="Arial" w:cs="Arial"/>
          <w:sz w:val="22"/>
          <w:szCs w:val="22"/>
        </w:rPr>
      </w:pPr>
      <w:r w:rsidRPr="00241A03">
        <w:rPr>
          <w:rFonts w:ascii="Arial" w:hAnsi="Arial" w:cs="Arial"/>
          <w:sz w:val="22"/>
          <w:szCs w:val="22"/>
        </w:rPr>
        <w:t xml:space="preserve">Shared staff arrangements </w:t>
      </w:r>
    </w:p>
    <w:p w14:paraId="74E820CB" w14:textId="77777777" w:rsidR="00241A03" w:rsidRPr="00241A03" w:rsidRDefault="00633287" w:rsidP="00241A03">
      <w:pPr>
        <w:rPr>
          <w:rFonts w:ascii="Arial" w:hAnsi="Arial" w:cs="Arial"/>
          <w:sz w:val="22"/>
          <w:szCs w:val="22"/>
        </w:rPr>
      </w:pPr>
      <w:r>
        <w:rPr>
          <w:rFonts w:ascii="Arial" w:hAnsi="Arial" w:cs="Arial"/>
          <w:sz w:val="22"/>
          <w:szCs w:val="22"/>
        </w:rPr>
        <w:lastRenderedPageBreak/>
        <w:pict w14:anchorId="5CA66B7A">
          <v:rect id="_x0000_i1034" style="width:0;height:1.5pt" o:hralign="center" o:hrstd="t" o:hr="t" fillcolor="#a0a0a0" stroked="f"/>
        </w:pict>
      </w:r>
    </w:p>
    <w:p w14:paraId="083F13E5"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9. Enrolment and Preference</w:t>
      </w:r>
    </w:p>
    <w:p w14:paraId="76EAED50" w14:textId="77777777" w:rsidR="00241A03" w:rsidRPr="00241A03" w:rsidRDefault="00241A03" w:rsidP="00241A03">
      <w:pPr>
        <w:numPr>
          <w:ilvl w:val="0"/>
          <w:numId w:val="11"/>
        </w:numPr>
        <w:rPr>
          <w:rFonts w:ascii="Arial" w:hAnsi="Arial" w:cs="Arial"/>
          <w:sz w:val="22"/>
          <w:szCs w:val="22"/>
        </w:rPr>
      </w:pPr>
      <w:r w:rsidRPr="00241A03">
        <w:rPr>
          <w:rFonts w:ascii="Arial" w:hAnsi="Arial" w:cs="Arial"/>
          <w:sz w:val="22"/>
          <w:szCs w:val="22"/>
        </w:rPr>
        <w:t>Preference criteria and Proprietor’s role</w:t>
      </w:r>
    </w:p>
    <w:p w14:paraId="2D9F0DF3" w14:textId="77777777" w:rsidR="00241A03" w:rsidRPr="00241A03" w:rsidRDefault="00241A03" w:rsidP="00241A03">
      <w:pPr>
        <w:numPr>
          <w:ilvl w:val="0"/>
          <w:numId w:val="11"/>
        </w:numPr>
        <w:rPr>
          <w:rFonts w:ascii="Arial" w:hAnsi="Arial" w:cs="Arial"/>
          <w:sz w:val="22"/>
          <w:szCs w:val="22"/>
        </w:rPr>
      </w:pPr>
      <w:r w:rsidRPr="00241A03">
        <w:rPr>
          <w:rFonts w:ascii="Arial" w:hAnsi="Arial" w:cs="Arial"/>
          <w:sz w:val="22"/>
          <w:szCs w:val="22"/>
        </w:rPr>
        <w:t>Roll management and enrolment caps</w:t>
      </w:r>
    </w:p>
    <w:p w14:paraId="49E6EEBB" w14:textId="77777777" w:rsidR="00241A03" w:rsidRPr="00241A03" w:rsidRDefault="00241A03" w:rsidP="00241A03">
      <w:pPr>
        <w:numPr>
          <w:ilvl w:val="0"/>
          <w:numId w:val="11"/>
        </w:numPr>
        <w:rPr>
          <w:rFonts w:ascii="Arial" w:hAnsi="Arial" w:cs="Arial"/>
          <w:sz w:val="22"/>
          <w:szCs w:val="22"/>
        </w:rPr>
      </w:pPr>
      <w:r w:rsidRPr="00241A03">
        <w:rPr>
          <w:rFonts w:ascii="Arial" w:hAnsi="Arial" w:cs="Arial"/>
          <w:sz w:val="22"/>
          <w:szCs w:val="22"/>
        </w:rPr>
        <w:t>Non-preference enrolments and appeals process</w:t>
      </w:r>
    </w:p>
    <w:p w14:paraId="3B615267" w14:textId="77777777" w:rsidR="00241A03" w:rsidRPr="00241A03" w:rsidRDefault="00633287" w:rsidP="00241A03">
      <w:pPr>
        <w:rPr>
          <w:rFonts w:ascii="Arial" w:hAnsi="Arial" w:cs="Arial"/>
          <w:sz w:val="22"/>
          <w:szCs w:val="22"/>
        </w:rPr>
      </w:pPr>
      <w:r>
        <w:rPr>
          <w:rFonts w:ascii="Arial" w:hAnsi="Arial" w:cs="Arial"/>
          <w:sz w:val="22"/>
          <w:szCs w:val="22"/>
        </w:rPr>
        <w:pict w14:anchorId="7776177C">
          <v:rect id="_x0000_i1035" style="width:0;height:1.5pt" o:hralign="center" o:hrstd="t" o:hr="t" fillcolor="#a0a0a0" stroked="f"/>
        </w:pict>
      </w:r>
    </w:p>
    <w:p w14:paraId="1FA3046C"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10. Special Character Governance</w:t>
      </w:r>
    </w:p>
    <w:p w14:paraId="4BED7641" w14:textId="77777777" w:rsidR="00241A03" w:rsidRPr="00241A03" w:rsidRDefault="00241A03" w:rsidP="00241A03">
      <w:pPr>
        <w:numPr>
          <w:ilvl w:val="0"/>
          <w:numId w:val="12"/>
        </w:numPr>
        <w:rPr>
          <w:rFonts w:ascii="Arial" w:hAnsi="Arial" w:cs="Arial"/>
          <w:sz w:val="22"/>
          <w:szCs w:val="22"/>
        </w:rPr>
      </w:pPr>
      <w:r w:rsidRPr="00241A03">
        <w:rPr>
          <w:rFonts w:ascii="Arial" w:hAnsi="Arial" w:cs="Arial"/>
          <w:sz w:val="22"/>
          <w:szCs w:val="22"/>
        </w:rPr>
        <w:t>Definition and governance expectations</w:t>
      </w:r>
    </w:p>
    <w:p w14:paraId="6FDE7F57" w14:textId="77777777" w:rsidR="00241A03" w:rsidRPr="00241A03" w:rsidRDefault="00241A03" w:rsidP="00241A03">
      <w:pPr>
        <w:numPr>
          <w:ilvl w:val="0"/>
          <w:numId w:val="12"/>
        </w:numPr>
        <w:rPr>
          <w:rFonts w:ascii="Arial" w:hAnsi="Arial" w:cs="Arial"/>
          <w:sz w:val="22"/>
          <w:szCs w:val="22"/>
        </w:rPr>
      </w:pPr>
      <w:r w:rsidRPr="00241A03">
        <w:rPr>
          <w:rFonts w:ascii="Arial" w:hAnsi="Arial" w:cs="Arial"/>
          <w:sz w:val="22"/>
          <w:szCs w:val="22"/>
        </w:rPr>
        <w:t>Formation, induction, and tri-annual review</w:t>
      </w:r>
    </w:p>
    <w:p w14:paraId="45C823BE" w14:textId="77777777" w:rsidR="00241A03" w:rsidRPr="00241A03" w:rsidRDefault="00241A03" w:rsidP="00241A03">
      <w:pPr>
        <w:numPr>
          <w:ilvl w:val="0"/>
          <w:numId w:val="12"/>
        </w:numPr>
        <w:rPr>
          <w:rFonts w:ascii="Arial" w:hAnsi="Arial" w:cs="Arial"/>
          <w:sz w:val="22"/>
          <w:szCs w:val="22"/>
        </w:rPr>
      </w:pPr>
      <w:r w:rsidRPr="00241A03">
        <w:rPr>
          <w:rFonts w:ascii="Arial" w:hAnsi="Arial" w:cs="Arial"/>
          <w:sz w:val="22"/>
          <w:szCs w:val="22"/>
        </w:rPr>
        <w:t>Integration with school culture and strategy</w:t>
      </w:r>
    </w:p>
    <w:p w14:paraId="2A1002AC" w14:textId="77777777" w:rsidR="00241A03" w:rsidRPr="00241A03" w:rsidRDefault="00633287" w:rsidP="00241A03">
      <w:pPr>
        <w:rPr>
          <w:rFonts w:ascii="Arial" w:hAnsi="Arial" w:cs="Arial"/>
          <w:sz w:val="22"/>
          <w:szCs w:val="22"/>
        </w:rPr>
      </w:pPr>
      <w:r>
        <w:rPr>
          <w:rFonts w:ascii="Arial" w:hAnsi="Arial" w:cs="Arial"/>
          <w:sz w:val="22"/>
          <w:szCs w:val="22"/>
        </w:rPr>
        <w:pict w14:anchorId="086FED08">
          <v:rect id="_x0000_i1036" style="width:0;height:1.5pt" o:hralign="center" o:hrstd="t" o:hr="t" fillcolor="#a0a0a0" stroked="f"/>
        </w:pict>
      </w:r>
    </w:p>
    <w:p w14:paraId="4343415F"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11. Board Evaluation &amp; Continuous Improvement</w:t>
      </w:r>
    </w:p>
    <w:p w14:paraId="062FBEE5" w14:textId="77777777" w:rsidR="00241A03" w:rsidRPr="00241A03" w:rsidRDefault="00241A03" w:rsidP="00241A03">
      <w:pPr>
        <w:numPr>
          <w:ilvl w:val="0"/>
          <w:numId w:val="13"/>
        </w:numPr>
        <w:rPr>
          <w:rFonts w:ascii="Arial" w:hAnsi="Arial" w:cs="Arial"/>
          <w:sz w:val="22"/>
          <w:szCs w:val="22"/>
        </w:rPr>
      </w:pPr>
      <w:r w:rsidRPr="00241A03">
        <w:rPr>
          <w:rFonts w:ascii="Arial" w:hAnsi="Arial" w:cs="Arial"/>
          <w:sz w:val="22"/>
          <w:szCs w:val="22"/>
        </w:rPr>
        <w:t>Annual Board self-review using NZSBA framework</w:t>
      </w:r>
    </w:p>
    <w:p w14:paraId="70BB0173" w14:textId="77777777" w:rsidR="00241A03" w:rsidRPr="00241A03" w:rsidRDefault="00241A03" w:rsidP="00241A03">
      <w:pPr>
        <w:numPr>
          <w:ilvl w:val="0"/>
          <w:numId w:val="13"/>
        </w:numPr>
        <w:rPr>
          <w:rFonts w:ascii="Arial" w:hAnsi="Arial" w:cs="Arial"/>
          <w:sz w:val="22"/>
          <w:szCs w:val="22"/>
        </w:rPr>
      </w:pPr>
      <w:r w:rsidRPr="00241A03">
        <w:rPr>
          <w:rFonts w:ascii="Arial" w:hAnsi="Arial" w:cs="Arial"/>
          <w:sz w:val="22"/>
          <w:szCs w:val="22"/>
        </w:rPr>
        <w:t>Carver-style governance evaluation (if used)</w:t>
      </w:r>
    </w:p>
    <w:p w14:paraId="513383B3" w14:textId="77777777" w:rsidR="00241A03" w:rsidRPr="00241A03" w:rsidRDefault="00241A03" w:rsidP="00241A03">
      <w:pPr>
        <w:numPr>
          <w:ilvl w:val="0"/>
          <w:numId w:val="13"/>
        </w:numPr>
        <w:rPr>
          <w:rFonts w:ascii="Arial" w:hAnsi="Arial" w:cs="Arial"/>
          <w:sz w:val="22"/>
          <w:szCs w:val="22"/>
        </w:rPr>
      </w:pPr>
      <w:r w:rsidRPr="00241A03">
        <w:rPr>
          <w:rFonts w:ascii="Arial" w:hAnsi="Arial" w:cs="Arial"/>
          <w:sz w:val="22"/>
          <w:szCs w:val="22"/>
        </w:rPr>
        <w:t>Integration of Proprietor feedback</w:t>
      </w:r>
    </w:p>
    <w:p w14:paraId="40504BA9" w14:textId="77777777" w:rsidR="00241A03" w:rsidRPr="00241A03" w:rsidRDefault="00633287" w:rsidP="00241A03">
      <w:pPr>
        <w:rPr>
          <w:rFonts w:ascii="Arial" w:hAnsi="Arial" w:cs="Arial"/>
          <w:sz w:val="22"/>
          <w:szCs w:val="22"/>
        </w:rPr>
      </w:pPr>
      <w:r>
        <w:rPr>
          <w:rFonts w:ascii="Arial" w:hAnsi="Arial" w:cs="Arial"/>
          <w:sz w:val="22"/>
          <w:szCs w:val="22"/>
        </w:rPr>
        <w:pict w14:anchorId="48E4FE7C">
          <v:rect id="_x0000_i1037" style="width:0;height:1.5pt" o:hralign="center" o:hrstd="t" o:hr="t" fillcolor="#a0a0a0" stroked="f"/>
        </w:pict>
      </w:r>
    </w:p>
    <w:p w14:paraId="63735FDE"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12. Appendices and Tools</w:t>
      </w:r>
    </w:p>
    <w:p w14:paraId="5C31C0CE" w14:textId="77777777" w:rsidR="00241A03" w:rsidRPr="00241A03" w:rsidRDefault="00241A03" w:rsidP="00241A03">
      <w:pPr>
        <w:numPr>
          <w:ilvl w:val="0"/>
          <w:numId w:val="14"/>
        </w:numPr>
        <w:rPr>
          <w:rFonts w:ascii="Arial" w:hAnsi="Arial" w:cs="Arial"/>
          <w:sz w:val="22"/>
          <w:szCs w:val="22"/>
        </w:rPr>
      </w:pPr>
      <w:r w:rsidRPr="00241A03">
        <w:rPr>
          <w:rFonts w:ascii="Arial" w:hAnsi="Arial" w:cs="Arial"/>
          <w:sz w:val="22"/>
          <w:szCs w:val="22"/>
        </w:rPr>
        <w:t>Governance Calendar</w:t>
      </w:r>
    </w:p>
    <w:p w14:paraId="7BBE9405" w14:textId="77777777" w:rsidR="00241A03" w:rsidRPr="00241A03" w:rsidRDefault="00241A03" w:rsidP="00241A03">
      <w:pPr>
        <w:numPr>
          <w:ilvl w:val="0"/>
          <w:numId w:val="14"/>
        </w:numPr>
        <w:rPr>
          <w:rFonts w:ascii="Arial" w:hAnsi="Arial" w:cs="Arial"/>
          <w:sz w:val="22"/>
          <w:szCs w:val="22"/>
        </w:rPr>
      </w:pPr>
      <w:r w:rsidRPr="00241A03">
        <w:rPr>
          <w:rFonts w:ascii="Arial" w:hAnsi="Arial" w:cs="Arial"/>
          <w:sz w:val="22"/>
          <w:szCs w:val="22"/>
        </w:rPr>
        <w:t>Risk Register</w:t>
      </w:r>
    </w:p>
    <w:p w14:paraId="59418750" w14:textId="77777777" w:rsidR="00241A03" w:rsidRPr="00241A03" w:rsidRDefault="00241A03" w:rsidP="00241A03">
      <w:pPr>
        <w:numPr>
          <w:ilvl w:val="0"/>
          <w:numId w:val="14"/>
        </w:numPr>
        <w:rPr>
          <w:rFonts w:ascii="Arial" w:hAnsi="Arial" w:cs="Arial"/>
          <w:sz w:val="22"/>
          <w:szCs w:val="22"/>
        </w:rPr>
      </w:pPr>
      <w:r w:rsidRPr="00241A03">
        <w:rPr>
          <w:rFonts w:ascii="Arial" w:hAnsi="Arial" w:cs="Arial"/>
          <w:sz w:val="22"/>
          <w:szCs w:val="22"/>
        </w:rPr>
        <w:t>Delegations Schedule</w:t>
      </w:r>
    </w:p>
    <w:p w14:paraId="41F0FFDF" w14:textId="77777777" w:rsidR="00241A03" w:rsidRPr="00241A03" w:rsidRDefault="00241A03" w:rsidP="00241A03">
      <w:pPr>
        <w:numPr>
          <w:ilvl w:val="0"/>
          <w:numId w:val="14"/>
        </w:numPr>
        <w:rPr>
          <w:rFonts w:ascii="Arial" w:hAnsi="Arial" w:cs="Arial"/>
          <w:sz w:val="22"/>
          <w:szCs w:val="22"/>
        </w:rPr>
      </w:pPr>
      <w:r w:rsidRPr="00241A03">
        <w:rPr>
          <w:rFonts w:ascii="Arial" w:hAnsi="Arial" w:cs="Arial"/>
          <w:sz w:val="22"/>
          <w:szCs w:val="22"/>
        </w:rPr>
        <w:t>Complaints Flowchart</w:t>
      </w:r>
    </w:p>
    <w:p w14:paraId="5594F8DC" w14:textId="77777777" w:rsidR="00241A03" w:rsidRPr="00241A03" w:rsidRDefault="00241A03" w:rsidP="00241A03">
      <w:pPr>
        <w:numPr>
          <w:ilvl w:val="0"/>
          <w:numId w:val="14"/>
        </w:numPr>
        <w:rPr>
          <w:rFonts w:ascii="Arial" w:hAnsi="Arial" w:cs="Arial"/>
          <w:sz w:val="22"/>
          <w:szCs w:val="22"/>
        </w:rPr>
      </w:pPr>
      <w:r w:rsidRPr="00241A03">
        <w:rPr>
          <w:rFonts w:ascii="Arial" w:hAnsi="Arial" w:cs="Arial"/>
          <w:sz w:val="22"/>
          <w:szCs w:val="22"/>
        </w:rPr>
        <w:t>MOU and Property Protocols</w:t>
      </w:r>
    </w:p>
    <w:p w14:paraId="4F1BEA82" w14:textId="77777777" w:rsidR="00241A03" w:rsidRPr="00241A03" w:rsidRDefault="00241A03" w:rsidP="00241A03">
      <w:pPr>
        <w:numPr>
          <w:ilvl w:val="0"/>
          <w:numId w:val="14"/>
        </w:numPr>
        <w:rPr>
          <w:rFonts w:ascii="Arial" w:hAnsi="Arial" w:cs="Arial"/>
          <w:sz w:val="22"/>
          <w:szCs w:val="22"/>
        </w:rPr>
      </w:pPr>
      <w:r w:rsidRPr="00241A03">
        <w:rPr>
          <w:rFonts w:ascii="Arial" w:hAnsi="Arial" w:cs="Arial"/>
          <w:sz w:val="22"/>
          <w:szCs w:val="22"/>
        </w:rPr>
        <w:t>Special Character Guidelines</w:t>
      </w:r>
    </w:p>
    <w:p w14:paraId="7D006E37" w14:textId="77777777" w:rsidR="00241A03" w:rsidRPr="00241A03" w:rsidRDefault="00241A03" w:rsidP="00241A03">
      <w:pPr>
        <w:numPr>
          <w:ilvl w:val="0"/>
          <w:numId w:val="14"/>
        </w:numPr>
        <w:rPr>
          <w:rFonts w:ascii="Arial" w:hAnsi="Arial" w:cs="Arial"/>
          <w:sz w:val="22"/>
          <w:szCs w:val="22"/>
        </w:rPr>
      </w:pPr>
      <w:r w:rsidRPr="00241A03">
        <w:rPr>
          <w:rFonts w:ascii="Arial" w:hAnsi="Arial" w:cs="Arial"/>
          <w:sz w:val="22"/>
          <w:szCs w:val="22"/>
        </w:rPr>
        <w:t>Shared Sites and Shared Staff Protocols</w:t>
      </w:r>
    </w:p>
    <w:p w14:paraId="149130E4" w14:textId="77777777" w:rsidR="00241A03" w:rsidRPr="00241A03" w:rsidRDefault="00633287" w:rsidP="00241A03">
      <w:pPr>
        <w:rPr>
          <w:rFonts w:ascii="Arial" w:hAnsi="Arial" w:cs="Arial"/>
          <w:sz w:val="22"/>
          <w:szCs w:val="22"/>
        </w:rPr>
      </w:pPr>
      <w:r>
        <w:rPr>
          <w:rFonts w:ascii="Arial" w:hAnsi="Arial" w:cs="Arial"/>
          <w:sz w:val="22"/>
          <w:szCs w:val="22"/>
        </w:rPr>
        <w:pict w14:anchorId="1403A5D4">
          <v:rect id="_x0000_i1038" style="width:0;height:1.5pt" o:hralign="center" o:hrstd="t" o:hr="t" fillcolor="#a0a0a0" stroked="f"/>
        </w:pict>
      </w:r>
    </w:p>
    <w:p w14:paraId="210D4683"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Summary – Unique Governance Features of State Integrated Schools</w:t>
      </w:r>
    </w:p>
    <w:tbl>
      <w:tblPr>
        <w:tblStyle w:val="TableGrid"/>
        <w:tblW w:w="0" w:type="auto"/>
        <w:tblLook w:val="04A0" w:firstRow="1" w:lastRow="0" w:firstColumn="1" w:lastColumn="0" w:noHBand="0" w:noVBand="1"/>
      </w:tblPr>
      <w:tblGrid>
        <w:gridCol w:w="1952"/>
        <w:gridCol w:w="2433"/>
        <w:gridCol w:w="4631"/>
      </w:tblGrid>
      <w:tr w:rsidR="00241A03" w:rsidRPr="00241A03" w14:paraId="061B2001" w14:textId="77777777" w:rsidTr="00D567E0">
        <w:tc>
          <w:tcPr>
            <w:tcW w:w="0" w:type="auto"/>
            <w:shd w:val="clear" w:color="auto" w:fill="D9D9D9" w:themeFill="background1" w:themeFillShade="D9"/>
            <w:hideMark/>
          </w:tcPr>
          <w:p w14:paraId="1556E576"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Governance Area</w:t>
            </w:r>
          </w:p>
        </w:tc>
        <w:tc>
          <w:tcPr>
            <w:tcW w:w="0" w:type="auto"/>
            <w:shd w:val="clear" w:color="auto" w:fill="D9D9D9" w:themeFill="background1" w:themeFillShade="D9"/>
            <w:hideMark/>
          </w:tcPr>
          <w:p w14:paraId="41AD997D"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NZSBA (Generic)</w:t>
            </w:r>
          </w:p>
        </w:tc>
        <w:tc>
          <w:tcPr>
            <w:tcW w:w="0" w:type="auto"/>
            <w:shd w:val="clear" w:color="auto" w:fill="D9D9D9" w:themeFill="background1" w:themeFillShade="D9"/>
            <w:hideMark/>
          </w:tcPr>
          <w:p w14:paraId="3BE61E09" w14:textId="77777777" w:rsidR="00241A03" w:rsidRPr="00241A03" w:rsidRDefault="00241A03" w:rsidP="00241A03">
            <w:pPr>
              <w:rPr>
                <w:rFonts w:ascii="Arial" w:hAnsi="Arial" w:cs="Arial"/>
                <w:b/>
                <w:bCs/>
                <w:sz w:val="22"/>
                <w:szCs w:val="22"/>
              </w:rPr>
            </w:pPr>
            <w:r w:rsidRPr="00241A03">
              <w:rPr>
                <w:rFonts w:ascii="Arial" w:hAnsi="Arial" w:cs="Arial"/>
                <w:b/>
                <w:bCs/>
                <w:sz w:val="22"/>
                <w:szCs w:val="22"/>
              </w:rPr>
              <w:t>Integrated School (Unique Additions)</w:t>
            </w:r>
          </w:p>
        </w:tc>
      </w:tr>
      <w:tr w:rsidR="00241A03" w:rsidRPr="00241A03" w14:paraId="36DB7881" w14:textId="77777777" w:rsidTr="00D567E0">
        <w:tc>
          <w:tcPr>
            <w:tcW w:w="0" w:type="auto"/>
            <w:hideMark/>
          </w:tcPr>
          <w:p w14:paraId="59A78CF2" w14:textId="77777777" w:rsidR="00241A03" w:rsidRPr="00241A03" w:rsidRDefault="00241A03" w:rsidP="00241A03">
            <w:pPr>
              <w:rPr>
                <w:rFonts w:ascii="Arial" w:hAnsi="Arial" w:cs="Arial"/>
                <w:sz w:val="22"/>
                <w:szCs w:val="22"/>
              </w:rPr>
            </w:pPr>
            <w:r w:rsidRPr="00241A03">
              <w:rPr>
                <w:rFonts w:ascii="Arial" w:hAnsi="Arial" w:cs="Arial"/>
                <w:sz w:val="22"/>
                <w:szCs w:val="22"/>
              </w:rPr>
              <w:t>Legal Framework</w:t>
            </w:r>
          </w:p>
        </w:tc>
        <w:tc>
          <w:tcPr>
            <w:tcW w:w="0" w:type="auto"/>
            <w:hideMark/>
          </w:tcPr>
          <w:p w14:paraId="0BD6FDCD" w14:textId="77777777" w:rsidR="00241A03" w:rsidRPr="00241A03" w:rsidRDefault="00241A03" w:rsidP="00241A03">
            <w:pPr>
              <w:rPr>
                <w:rFonts w:ascii="Arial" w:hAnsi="Arial" w:cs="Arial"/>
                <w:sz w:val="22"/>
                <w:szCs w:val="22"/>
              </w:rPr>
            </w:pPr>
            <w:r w:rsidRPr="00241A03">
              <w:rPr>
                <w:rFonts w:ascii="Arial" w:hAnsi="Arial" w:cs="Arial"/>
                <w:i/>
                <w:iCs/>
                <w:sz w:val="22"/>
                <w:szCs w:val="22"/>
              </w:rPr>
              <w:t>Education and Training Act 2020</w:t>
            </w:r>
          </w:p>
        </w:tc>
        <w:tc>
          <w:tcPr>
            <w:tcW w:w="0" w:type="auto"/>
            <w:hideMark/>
          </w:tcPr>
          <w:p w14:paraId="51D36BCD" w14:textId="7BC8E668" w:rsidR="00241A03" w:rsidRPr="00241A03" w:rsidRDefault="00241A03" w:rsidP="00241A03">
            <w:pPr>
              <w:rPr>
                <w:rFonts w:ascii="Arial" w:hAnsi="Arial" w:cs="Arial"/>
                <w:sz w:val="22"/>
                <w:szCs w:val="22"/>
              </w:rPr>
            </w:pPr>
            <w:r w:rsidRPr="00241A03">
              <w:rPr>
                <w:rFonts w:ascii="Arial" w:hAnsi="Arial" w:cs="Arial"/>
                <w:sz w:val="22"/>
                <w:szCs w:val="22"/>
              </w:rPr>
              <w:t xml:space="preserve">Adds the </w:t>
            </w:r>
            <w:r w:rsidR="00882C3E">
              <w:rPr>
                <w:rFonts w:ascii="Arial" w:hAnsi="Arial" w:cs="Arial"/>
                <w:i/>
                <w:iCs/>
                <w:sz w:val="22"/>
                <w:szCs w:val="22"/>
              </w:rPr>
              <w:t xml:space="preserve">Schedule </w:t>
            </w:r>
            <w:r w:rsidR="00687DCC">
              <w:rPr>
                <w:rFonts w:ascii="Arial" w:hAnsi="Arial" w:cs="Arial"/>
                <w:i/>
                <w:iCs/>
                <w:sz w:val="22"/>
                <w:szCs w:val="22"/>
              </w:rPr>
              <w:t xml:space="preserve">6 requirements </w:t>
            </w:r>
            <w:r w:rsidRPr="00241A03">
              <w:rPr>
                <w:rFonts w:ascii="Arial" w:hAnsi="Arial" w:cs="Arial"/>
                <w:sz w:val="22"/>
                <w:szCs w:val="22"/>
              </w:rPr>
              <w:t>and Integration Agreement obligations</w:t>
            </w:r>
          </w:p>
        </w:tc>
      </w:tr>
      <w:tr w:rsidR="00241A03" w:rsidRPr="00241A03" w14:paraId="0263C470" w14:textId="77777777" w:rsidTr="00D567E0">
        <w:tc>
          <w:tcPr>
            <w:tcW w:w="0" w:type="auto"/>
            <w:hideMark/>
          </w:tcPr>
          <w:p w14:paraId="1CAACF52" w14:textId="77777777" w:rsidR="00241A03" w:rsidRPr="00241A03" w:rsidRDefault="00241A03" w:rsidP="00241A03">
            <w:pPr>
              <w:rPr>
                <w:rFonts w:ascii="Arial" w:hAnsi="Arial" w:cs="Arial"/>
                <w:sz w:val="22"/>
                <w:szCs w:val="22"/>
              </w:rPr>
            </w:pPr>
            <w:r w:rsidRPr="00241A03">
              <w:rPr>
                <w:rFonts w:ascii="Arial" w:hAnsi="Arial" w:cs="Arial"/>
                <w:sz w:val="22"/>
                <w:szCs w:val="22"/>
              </w:rPr>
              <w:lastRenderedPageBreak/>
              <w:t>Property</w:t>
            </w:r>
          </w:p>
        </w:tc>
        <w:tc>
          <w:tcPr>
            <w:tcW w:w="0" w:type="auto"/>
            <w:hideMark/>
          </w:tcPr>
          <w:p w14:paraId="5FE04A30" w14:textId="77777777" w:rsidR="00241A03" w:rsidRPr="00241A03" w:rsidRDefault="00241A03" w:rsidP="00241A03">
            <w:pPr>
              <w:rPr>
                <w:rFonts w:ascii="Arial" w:hAnsi="Arial" w:cs="Arial"/>
                <w:sz w:val="22"/>
                <w:szCs w:val="22"/>
              </w:rPr>
            </w:pPr>
            <w:r w:rsidRPr="00241A03">
              <w:rPr>
                <w:rFonts w:ascii="Arial" w:hAnsi="Arial" w:cs="Arial"/>
                <w:sz w:val="22"/>
                <w:szCs w:val="22"/>
              </w:rPr>
              <w:t>Board manages state property</w:t>
            </w:r>
          </w:p>
        </w:tc>
        <w:tc>
          <w:tcPr>
            <w:tcW w:w="0" w:type="auto"/>
            <w:hideMark/>
          </w:tcPr>
          <w:p w14:paraId="3A8B05A1" w14:textId="77777777" w:rsidR="00241A03" w:rsidRPr="00241A03" w:rsidRDefault="00241A03" w:rsidP="00241A03">
            <w:pPr>
              <w:rPr>
                <w:rFonts w:ascii="Arial" w:hAnsi="Arial" w:cs="Arial"/>
                <w:sz w:val="22"/>
                <w:szCs w:val="22"/>
              </w:rPr>
            </w:pPr>
            <w:r w:rsidRPr="00241A03">
              <w:rPr>
                <w:rFonts w:ascii="Arial" w:hAnsi="Arial" w:cs="Arial"/>
                <w:sz w:val="22"/>
                <w:szCs w:val="22"/>
              </w:rPr>
              <w:t>Proprietor owns property; Board maintains under MOU</w:t>
            </w:r>
          </w:p>
        </w:tc>
      </w:tr>
      <w:tr w:rsidR="00241A03" w:rsidRPr="00241A03" w14:paraId="50C12CA0" w14:textId="77777777" w:rsidTr="00D567E0">
        <w:tc>
          <w:tcPr>
            <w:tcW w:w="0" w:type="auto"/>
            <w:hideMark/>
          </w:tcPr>
          <w:p w14:paraId="4873B316" w14:textId="77777777" w:rsidR="00241A03" w:rsidRPr="00241A03" w:rsidRDefault="00241A03" w:rsidP="00241A03">
            <w:pPr>
              <w:rPr>
                <w:rFonts w:ascii="Arial" w:hAnsi="Arial" w:cs="Arial"/>
                <w:sz w:val="22"/>
                <w:szCs w:val="22"/>
              </w:rPr>
            </w:pPr>
            <w:r w:rsidRPr="00241A03">
              <w:rPr>
                <w:rFonts w:ascii="Arial" w:hAnsi="Arial" w:cs="Arial"/>
                <w:sz w:val="22"/>
                <w:szCs w:val="22"/>
              </w:rPr>
              <w:t>Special Character</w:t>
            </w:r>
          </w:p>
        </w:tc>
        <w:tc>
          <w:tcPr>
            <w:tcW w:w="0" w:type="auto"/>
            <w:hideMark/>
          </w:tcPr>
          <w:p w14:paraId="19AA27E4" w14:textId="77777777" w:rsidR="00241A03" w:rsidRPr="00241A03" w:rsidRDefault="00241A03" w:rsidP="00241A03">
            <w:pPr>
              <w:rPr>
                <w:rFonts w:ascii="Arial" w:hAnsi="Arial" w:cs="Arial"/>
                <w:sz w:val="22"/>
                <w:szCs w:val="22"/>
              </w:rPr>
            </w:pPr>
            <w:r w:rsidRPr="00241A03">
              <w:rPr>
                <w:rFonts w:ascii="Arial" w:hAnsi="Arial" w:cs="Arial"/>
                <w:sz w:val="22"/>
                <w:szCs w:val="22"/>
              </w:rPr>
              <w:t>Not applicable</w:t>
            </w:r>
          </w:p>
        </w:tc>
        <w:tc>
          <w:tcPr>
            <w:tcW w:w="0" w:type="auto"/>
            <w:hideMark/>
          </w:tcPr>
          <w:p w14:paraId="2FC91897" w14:textId="77777777" w:rsidR="00241A03" w:rsidRPr="00241A03" w:rsidRDefault="00241A03" w:rsidP="00241A03">
            <w:pPr>
              <w:rPr>
                <w:rFonts w:ascii="Arial" w:hAnsi="Arial" w:cs="Arial"/>
                <w:sz w:val="22"/>
                <w:szCs w:val="22"/>
              </w:rPr>
            </w:pPr>
            <w:r w:rsidRPr="00241A03">
              <w:rPr>
                <w:rFonts w:ascii="Arial" w:hAnsi="Arial" w:cs="Arial"/>
                <w:sz w:val="22"/>
                <w:szCs w:val="22"/>
              </w:rPr>
              <w:t>Core governance principle; informs all policy decisions</w:t>
            </w:r>
          </w:p>
        </w:tc>
      </w:tr>
      <w:tr w:rsidR="00241A03" w:rsidRPr="00241A03" w14:paraId="0FD02B22" w14:textId="77777777" w:rsidTr="00D567E0">
        <w:tc>
          <w:tcPr>
            <w:tcW w:w="0" w:type="auto"/>
            <w:hideMark/>
          </w:tcPr>
          <w:p w14:paraId="1DD9D2D0" w14:textId="77777777" w:rsidR="00241A03" w:rsidRPr="00241A03" w:rsidRDefault="00241A03" w:rsidP="00241A03">
            <w:pPr>
              <w:rPr>
                <w:rFonts w:ascii="Arial" w:hAnsi="Arial" w:cs="Arial"/>
                <w:sz w:val="22"/>
                <w:szCs w:val="22"/>
              </w:rPr>
            </w:pPr>
            <w:r w:rsidRPr="00241A03">
              <w:rPr>
                <w:rFonts w:ascii="Arial" w:hAnsi="Arial" w:cs="Arial"/>
                <w:sz w:val="22"/>
                <w:szCs w:val="22"/>
              </w:rPr>
              <w:t>Staffing</w:t>
            </w:r>
          </w:p>
        </w:tc>
        <w:tc>
          <w:tcPr>
            <w:tcW w:w="0" w:type="auto"/>
            <w:hideMark/>
          </w:tcPr>
          <w:p w14:paraId="4879437D" w14:textId="77777777" w:rsidR="00241A03" w:rsidRPr="00241A03" w:rsidRDefault="00241A03" w:rsidP="00241A03">
            <w:pPr>
              <w:rPr>
                <w:rFonts w:ascii="Arial" w:hAnsi="Arial" w:cs="Arial"/>
                <w:sz w:val="22"/>
                <w:szCs w:val="22"/>
              </w:rPr>
            </w:pPr>
            <w:r w:rsidRPr="00241A03">
              <w:rPr>
                <w:rFonts w:ascii="Arial" w:hAnsi="Arial" w:cs="Arial"/>
                <w:sz w:val="22"/>
                <w:szCs w:val="22"/>
              </w:rPr>
              <w:t>Board employs staff</w:t>
            </w:r>
          </w:p>
        </w:tc>
        <w:tc>
          <w:tcPr>
            <w:tcW w:w="0" w:type="auto"/>
            <w:hideMark/>
          </w:tcPr>
          <w:p w14:paraId="6F1EE8A6" w14:textId="77777777" w:rsidR="00241A03" w:rsidRPr="00241A03" w:rsidRDefault="00241A03" w:rsidP="00241A03">
            <w:pPr>
              <w:rPr>
                <w:rFonts w:ascii="Arial" w:hAnsi="Arial" w:cs="Arial"/>
                <w:sz w:val="22"/>
                <w:szCs w:val="22"/>
              </w:rPr>
            </w:pPr>
            <w:r w:rsidRPr="00241A03">
              <w:rPr>
                <w:rFonts w:ascii="Arial" w:hAnsi="Arial" w:cs="Arial"/>
                <w:sz w:val="22"/>
                <w:szCs w:val="22"/>
              </w:rPr>
              <w:t>Includes tagged positions with Proprietor attestation</w:t>
            </w:r>
          </w:p>
        </w:tc>
      </w:tr>
      <w:tr w:rsidR="00241A03" w:rsidRPr="00241A03" w14:paraId="3967C127" w14:textId="77777777" w:rsidTr="00D567E0">
        <w:tc>
          <w:tcPr>
            <w:tcW w:w="0" w:type="auto"/>
            <w:hideMark/>
          </w:tcPr>
          <w:p w14:paraId="40137086" w14:textId="77777777" w:rsidR="00241A03" w:rsidRPr="00241A03" w:rsidRDefault="00241A03" w:rsidP="00241A03">
            <w:pPr>
              <w:rPr>
                <w:rFonts w:ascii="Arial" w:hAnsi="Arial" w:cs="Arial"/>
                <w:sz w:val="22"/>
                <w:szCs w:val="22"/>
              </w:rPr>
            </w:pPr>
            <w:r w:rsidRPr="00241A03">
              <w:rPr>
                <w:rFonts w:ascii="Arial" w:hAnsi="Arial" w:cs="Arial"/>
                <w:sz w:val="22"/>
                <w:szCs w:val="22"/>
              </w:rPr>
              <w:t>Enrolment</w:t>
            </w:r>
          </w:p>
        </w:tc>
        <w:tc>
          <w:tcPr>
            <w:tcW w:w="0" w:type="auto"/>
            <w:hideMark/>
          </w:tcPr>
          <w:p w14:paraId="44D08EDC" w14:textId="77777777" w:rsidR="00241A03" w:rsidRPr="00241A03" w:rsidRDefault="00241A03" w:rsidP="00241A03">
            <w:pPr>
              <w:rPr>
                <w:rFonts w:ascii="Arial" w:hAnsi="Arial" w:cs="Arial"/>
                <w:sz w:val="22"/>
                <w:szCs w:val="22"/>
              </w:rPr>
            </w:pPr>
            <w:r w:rsidRPr="00241A03">
              <w:rPr>
                <w:rFonts w:ascii="Arial" w:hAnsi="Arial" w:cs="Arial"/>
                <w:sz w:val="22"/>
                <w:szCs w:val="22"/>
              </w:rPr>
              <w:t>Board sets enrolment policy</w:t>
            </w:r>
          </w:p>
        </w:tc>
        <w:tc>
          <w:tcPr>
            <w:tcW w:w="0" w:type="auto"/>
            <w:hideMark/>
          </w:tcPr>
          <w:p w14:paraId="10056105" w14:textId="653C2BED" w:rsidR="00241A03" w:rsidRPr="00241A03" w:rsidRDefault="00241A03" w:rsidP="00241A03">
            <w:pPr>
              <w:rPr>
                <w:rFonts w:ascii="Arial" w:hAnsi="Arial" w:cs="Arial"/>
                <w:sz w:val="22"/>
                <w:szCs w:val="22"/>
              </w:rPr>
            </w:pPr>
            <w:r w:rsidRPr="00241A03">
              <w:rPr>
                <w:rFonts w:ascii="Arial" w:hAnsi="Arial" w:cs="Arial"/>
                <w:sz w:val="22"/>
                <w:szCs w:val="22"/>
              </w:rPr>
              <w:t>Proprietor controls preference and criteria</w:t>
            </w:r>
          </w:p>
        </w:tc>
      </w:tr>
      <w:tr w:rsidR="00241A03" w:rsidRPr="00241A03" w14:paraId="4026B2F4" w14:textId="77777777" w:rsidTr="00D567E0">
        <w:tc>
          <w:tcPr>
            <w:tcW w:w="0" w:type="auto"/>
            <w:hideMark/>
          </w:tcPr>
          <w:p w14:paraId="5C69C1D1" w14:textId="77777777" w:rsidR="00241A03" w:rsidRPr="00241A03" w:rsidRDefault="00241A03" w:rsidP="00241A03">
            <w:pPr>
              <w:rPr>
                <w:rFonts w:ascii="Arial" w:hAnsi="Arial" w:cs="Arial"/>
                <w:sz w:val="22"/>
                <w:szCs w:val="22"/>
              </w:rPr>
            </w:pPr>
            <w:r w:rsidRPr="00241A03">
              <w:rPr>
                <w:rFonts w:ascii="Arial" w:hAnsi="Arial" w:cs="Arial"/>
                <w:sz w:val="22"/>
                <w:szCs w:val="22"/>
              </w:rPr>
              <w:t>Governance Linkages</w:t>
            </w:r>
          </w:p>
        </w:tc>
        <w:tc>
          <w:tcPr>
            <w:tcW w:w="0" w:type="auto"/>
            <w:hideMark/>
          </w:tcPr>
          <w:p w14:paraId="603D6828" w14:textId="77777777" w:rsidR="00241A03" w:rsidRPr="00241A03" w:rsidRDefault="00241A03" w:rsidP="00241A03">
            <w:pPr>
              <w:rPr>
                <w:rFonts w:ascii="Arial" w:hAnsi="Arial" w:cs="Arial"/>
                <w:sz w:val="22"/>
                <w:szCs w:val="22"/>
              </w:rPr>
            </w:pPr>
            <w:r w:rsidRPr="00241A03">
              <w:rPr>
                <w:rFonts w:ascii="Arial" w:hAnsi="Arial" w:cs="Arial"/>
                <w:sz w:val="22"/>
                <w:szCs w:val="22"/>
              </w:rPr>
              <w:t>Board–Principal relationship</w:t>
            </w:r>
          </w:p>
        </w:tc>
        <w:tc>
          <w:tcPr>
            <w:tcW w:w="0" w:type="auto"/>
            <w:hideMark/>
          </w:tcPr>
          <w:p w14:paraId="2ED1C2B0" w14:textId="3C266508" w:rsidR="00241A03" w:rsidRPr="00241A03" w:rsidRDefault="00241A03" w:rsidP="00241A03">
            <w:pPr>
              <w:rPr>
                <w:rFonts w:ascii="Arial" w:hAnsi="Arial" w:cs="Arial"/>
                <w:sz w:val="22"/>
                <w:szCs w:val="22"/>
              </w:rPr>
            </w:pPr>
            <w:r w:rsidRPr="00241A03">
              <w:rPr>
                <w:rFonts w:ascii="Arial" w:hAnsi="Arial" w:cs="Arial"/>
                <w:sz w:val="22"/>
                <w:szCs w:val="22"/>
              </w:rPr>
              <w:t xml:space="preserve">Triangular governance: Board ↔ Proprietor ↔ </w:t>
            </w:r>
            <w:r w:rsidR="00C4416B">
              <w:rPr>
                <w:rFonts w:ascii="Arial" w:hAnsi="Arial" w:cs="Arial"/>
                <w:sz w:val="22"/>
                <w:szCs w:val="22"/>
              </w:rPr>
              <w:t>MOE</w:t>
            </w:r>
          </w:p>
        </w:tc>
      </w:tr>
      <w:tr w:rsidR="00241A03" w:rsidRPr="00241A03" w14:paraId="4DB8E41A" w14:textId="77777777" w:rsidTr="00D567E0">
        <w:tc>
          <w:tcPr>
            <w:tcW w:w="0" w:type="auto"/>
            <w:hideMark/>
          </w:tcPr>
          <w:p w14:paraId="27AC0C64" w14:textId="77777777" w:rsidR="00241A03" w:rsidRPr="00241A03" w:rsidRDefault="00241A03" w:rsidP="00241A03">
            <w:pPr>
              <w:rPr>
                <w:rFonts w:ascii="Arial" w:hAnsi="Arial" w:cs="Arial"/>
                <w:sz w:val="22"/>
                <w:szCs w:val="22"/>
              </w:rPr>
            </w:pPr>
            <w:r w:rsidRPr="00241A03">
              <w:rPr>
                <w:rFonts w:ascii="Arial" w:hAnsi="Arial" w:cs="Arial"/>
                <w:sz w:val="22"/>
                <w:szCs w:val="22"/>
              </w:rPr>
              <w:t>Review Cycle</w:t>
            </w:r>
          </w:p>
        </w:tc>
        <w:tc>
          <w:tcPr>
            <w:tcW w:w="0" w:type="auto"/>
            <w:hideMark/>
          </w:tcPr>
          <w:p w14:paraId="0E641253" w14:textId="77777777" w:rsidR="00241A03" w:rsidRPr="00241A03" w:rsidRDefault="00241A03" w:rsidP="00241A03">
            <w:pPr>
              <w:rPr>
                <w:rFonts w:ascii="Arial" w:hAnsi="Arial" w:cs="Arial"/>
                <w:sz w:val="22"/>
                <w:szCs w:val="22"/>
              </w:rPr>
            </w:pPr>
            <w:r w:rsidRPr="00241A03">
              <w:rPr>
                <w:rFonts w:ascii="Arial" w:hAnsi="Arial" w:cs="Arial"/>
                <w:sz w:val="22"/>
                <w:szCs w:val="22"/>
              </w:rPr>
              <w:t>Annual Board self-review</w:t>
            </w:r>
          </w:p>
        </w:tc>
        <w:tc>
          <w:tcPr>
            <w:tcW w:w="0" w:type="auto"/>
            <w:hideMark/>
          </w:tcPr>
          <w:p w14:paraId="301FC442" w14:textId="77777777" w:rsidR="00241A03" w:rsidRPr="00241A03" w:rsidRDefault="00241A03" w:rsidP="00241A03">
            <w:pPr>
              <w:rPr>
                <w:rFonts w:ascii="Arial" w:hAnsi="Arial" w:cs="Arial"/>
                <w:sz w:val="22"/>
                <w:szCs w:val="22"/>
              </w:rPr>
            </w:pPr>
            <w:r w:rsidRPr="00241A03">
              <w:rPr>
                <w:rFonts w:ascii="Arial" w:hAnsi="Arial" w:cs="Arial"/>
                <w:sz w:val="22"/>
                <w:szCs w:val="22"/>
              </w:rPr>
              <w:t>Includes tri-annual Proprietor-led Special Character Review</w:t>
            </w:r>
          </w:p>
        </w:tc>
      </w:tr>
    </w:tbl>
    <w:p w14:paraId="4913A844" w14:textId="77777777" w:rsidR="00241A03" w:rsidRPr="00241A03" w:rsidRDefault="00633287" w:rsidP="00241A03">
      <w:pPr>
        <w:rPr>
          <w:rFonts w:ascii="Arial" w:hAnsi="Arial" w:cs="Arial"/>
          <w:sz w:val="22"/>
          <w:szCs w:val="22"/>
        </w:rPr>
      </w:pPr>
      <w:r>
        <w:rPr>
          <w:rFonts w:ascii="Arial" w:hAnsi="Arial" w:cs="Arial"/>
          <w:sz w:val="22"/>
          <w:szCs w:val="22"/>
        </w:rPr>
        <w:pict w14:anchorId="6AFD7421">
          <v:rect id="_x0000_i1039" style="width:0;height:1.5pt" o:hralign="center" o:hrstd="t" o:hr="t" fillcolor="#a0a0a0" stroked="f"/>
        </w:pict>
      </w:r>
    </w:p>
    <w:sectPr w:rsidR="00241A03" w:rsidRPr="00241A03" w:rsidSect="00241A03">
      <w:footerReference w:type="default" r:id="rId7"/>
      <w:pgSz w:w="11906" w:h="16838"/>
      <w:pgMar w:top="1440" w:right="1440" w:bottom="1440"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D08E" w14:textId="77777777" w:rsidR="000E73F6" w:rsidRDefault="000E73F6" w:rsidP="00241A03">
      <w:pPr>
        <w:spacing w:after="0" w:line="240" w:lineRule="auto"/>
      </w:pPr>
      <w:r>
        <w:separator/>
      </w:r>
    </w:p>
  </w:endnote>
  <w:endnote w:type="continuationSeparator" w:id="0">
    <w:p w14:paraId="09BFC007" w14:textId="77777777" w:rsidR="000E73F6" w:rsidRDefault="000E73F6" w:rsidP="00241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A118" w14:textId="0B3880CD" w:rsidR="00241A03" w:rsidRPr="00241A03" w:rsidRDefault="00241A03" w:rsidP="00241A03">
    <w:pPr>
      <w:rPr>
        <w:sz w:val="18"/>
        <w:szCs w:val="18"/>
      </w:rPr>
    </w:pPr>
    <w:r w:rsidRPr="00241A03">
      <w:rPr>
        <w:sz w:val="18"/>
        <w:szCs w:val="18"/>
      </w:rPr>
      <w:t>APIS | State Integrated School Governance Manual Template 2025</w:t>
    </w:r>
    <w:r w:rsidRPr="00241A03">
      <w:rPr>
        <w:sz w:val="18"/>
        <w:szCs w:val="18"/>
      </w:rPr>
      <w:tab/>
    </w:r>
    <w:r w:rsidRPr="00241A03">
      <w:rPr>
        <w:sz w:val="18"/>
        <w:szCs w:val="18"/>
      </w:rPr>
      <w:tab/>
    </w:r>
    <w:r w:rsidRPr="00241A03">
      <w:rPr>
        <w:sz w:val="18"/>
        <w:szCs w:val="18"/>
      </w:rPr>
      <w:fldChar w:fldCharType="begin"/>
    </w:r>
    <w:r w:rsidRPr="00241A03">
      <w:rPr>
        <w:sz w:val="18"/>
        <w:szCs w:val="18"/>
      </w:rPr>
      <w:instrText xml:space="preserve"> PAGE   \* MERGEFORMAT </w:instrText>
    </w:r>
    <w:r w:rsidRPr="00241A03">
      <w:rPr>
        <w:sz w:val="18"/>
        <w:szCs w:val="18"/>
      </w:rPr>
      <w:fldChar w:fldCharType="separate"/>
    </w:r>
    <w:r w:rsidRPr="00241A03">
      <w:rPr>
        <w:b/>
        <w:bCs/>
        <w:noProof/>
        <w:sz w:val="18"/>
        <w:szCs w:val="18"/>
      </w:rPr>
      <w:t>1</w:t>
    </w:r>
    <w:r w:rsidRPr="00241A03">
      <w:rPr>
        <w:b/>
        <w:bCs/>
        <w:noProof/>
        <w:sz w:val="18"/>
        <w:szCs w:val="18"/>
      </w:rPr>
      <w:fldChar w:fldCharType="end"/>
    </w:r>
    <w:r w:rsidRPr="00241A03">
      <w:rPr>
        <w:b/>
        <w:bCs/>
        <w:sz w:val="18"/>
        <w:szCs w:val="18"/>
      </w:rPr>
      <w:t xml:space="preserve"> </w:t>
    </w:r>
    <w:r w:rsidRPr="00241A03">
      <w:rPr>
        <w:sz w:val="18"/>
        <w:szCs w:val="18"/>
      </w:rPr>
      <w:t>|</w:t>
    </w:r>
    <w:r w:rsidRPr="00241A03">
      <w:rPr>
        <w:b/>
        <w:bCs/>
        <w:sz w:val="18"/>
        <w:szCs w:val="18"/>
      </w:rPr>
      <w:t xml:space="preserve"> </w:t>
    </w:r>
    <w:r w:rsidRPr="00241A03">
      <w:rPr>
        <w:color w:val="7F7F7F" w:themeColor="background1" w:themeShade="7F"/>
        <w:spacing w:val="60"/>
        <w:sz w:val="18"/>
        <w:szCs w:val="18"/>
      </w:rPr>
      <w:t>Page</w:t>
    </w:r>
  </w:p>
  <w:p w14:paraId="5DEEB72E" w14:textId="77777777" w:rsidR="00241A03" w:rsidRDefault="00241A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076D1" w14:textId="77777777" w:rsidR="000E73F6" w:rsidRDefault="000E73F6" w:rsidP="00241A03">
      <w:pPr>
        <w:spacing w:after="0" w:line="240" w:lineRule="auto"/>
      </w:pPr>
      <w:r>
        <w:separator/>
      </w:r>
    </w:p>
  </w:footnote>
  <w:footnote w:type="continuationSeparator" w:id="0">
    <w:p w14:paraId="3AD84A6C" w14:textId="77777777" w:rsidR="000E73F6" w:rsidRDefault="000E73F6" w:rsidP="00241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2C0C"/>
    <w:multiLevelType w:val="multilevel"/>
    <w:tmpl w:val="FF0CF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F2968"/>
    <w:multiLevelType w:val="multilevel"/>
    <w:tmpl w:val="770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3C2F56"/>
    <w:multiLevelType w:val="multilevel"/>
    <w:tmpl w:val="7D24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C361DD"/>
    <w:multiLevelType w:val="multilevel"/>
    <w:tmpl w:val="40FA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CC2030"/>
    <w:multiLevelType w:val="multilevel"/>
    <w:tmpl w:val="0AA0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4D5628"/>
    <w:multiLevelType w:val="multilevel"/>
    <w:tmpl w:val="2376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2B3E20"/>
    <w:multiLevelType w:val="multilevel"/>
    <w:tmpl w:val="1550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F13EBB"/>
    <w:multiLevelType w:val="multilevel"/>
    <w:tmpl w:val="BEF2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42752C"/>
    <w:multiLevelType w:val="multilevel"/>
    <w:tmpl w:val="C4AC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5F052E"/>
    <w:multiLevelType w:val="multilevel"/>
    <w:tmpl w:val="C9D48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01B53"/>
    <w:multiLevelType w:val="multilevel"/>
    <w:tmpl w:val="D434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C96C09"/>
    <w:multiLevelType w:val="multilevel"/>
    <w:tmpl w:val="D8D62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9C308B"/>
    <w:multiLevelType w:val="multilevel"/>
    <w:tmpl w:val="FAB2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BA701E"/>
    <w:multiLevelType w:val="multilevel"/>
    <w:tmpl w:val="0E7A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2677524">
    <w:abstractNumId w:val="5"/>
  </w:num>
  <w:num w:numId="2" w16cid:durableId="1397051867">
    <w:abstractNumId w:val="9"/>
  </w:num>
  <w:num w:numId="3" w16cid:durableId="1037123195">
    <w:abstractNumId w:val="0"/>
  </w:num>
  <w:num w:numId="4" w16cid:durableId="741365910">
    <w:abstractNumId w:val="3"/>
  </w:num>
  <w:num w:numId="5" w16cid:durableId="1868516535">
    <w:abstractNumId w:val="2"/>
  </w:num>
  <w:num w:numId="6" w16cid:durableId="670762357">
    <w:abstractNumId w:val="7"/>
  </w:num>
  <w:num w:numId="7" w16cid:durableId="480583512">
    <w:abstractNumId w:val="13"/>
  </w:num>
  <w:num w:numId="8" w16cid:durableId="1496336520">
    <w:abstractNumId w:val="4"/>
  </w:num>
  <w:num w:numId="9" w16cid:durableId="1155336241">
    <w:abstractNumId w:val="6"/>
  </w:num>
  <w:num w:numId="10" w16cid:durableId="1223828144">
    <w:abstractNumId w:val="10"/>
  </w:num>
  <w:num w:numId="11" w16cid:durableId="1200045203">
    <w:abstractNumId w:val="11"/>
  </w:num>
  <w:num w:numId="12" w16cid:durableId="916745722">
    <w:abstractNumId w:val="1"/>
  </w:num>
  <w:num w:numId="13" w16cid:durableId="1307053085">
    <w:abstractNumId w:val="8"/>
  </w:num>
  <w:num w:numId="14" w16cid:durableId="16806923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A03"/>
    <w:rsid w:val="000E73F6"/>
    <w:rsid w:val="00177F88"/>
    <w:rsid w:val="002279E5"/>
    <w:rsid w:val="00241A03"/>
    <w:rsid w:val="003A46A9"/>
    <w:rsid w:val="00491DA5"/>
    <w:rsid w:val="0065644E"/>
    <w:rsid w:val="006570C6"/>
    <w:rsid w:val="00687DCC"/>
    <w:rsid w:val="00732612"/>
    <w:rsid w:val="00767DD4"/>
    <w:rsid w:val="00882C3E"/>
    <w:rsid w:val="0090199A"/>
    <w:rsid w:val="00986F05"/>
    <w:rsid w:val="00AC2F92"/>
    <w:rsid w:val="00BB1026"/>
    <w:rsid w:val="00C4416B"/>
    <w:rsid w:val="00D567E0"/>
    <w:rsid w:val="00E15565"/>
    <w:rsid w:val="00EE70B8"/>
    <w:rsid w:val="00F01206"/>
    <w:rsid w:val="00F86D71"/>
    <w:rsid w:val="00F917E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7C204DB0"/>
  <w15:chartTrackingRefBased/>
  <w15:docId w15:val="{3840181D-AA87-409B-89EF-A5AA9CD0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A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1A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A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A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A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A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A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A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A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A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1A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A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A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A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A03"/>
    <w:rPr>
      <w:rFonts w:eastAsiaTheme="majorEastAsia" w:cstheme="majorBidi"/>
      <w:color w:val="272727" w:themeColor="text1" w:themeTint="D8"/>
    </w:rPr>
  </w:style>
  <w:style w:type="paragraph" w:styleId="Title">
    <w:name w:val="Title"/>
    <w:basedOn w:val="Normal"/>
    <w:next w:val="Normal"/>
    <w:link w:val="TitleChar"/>
    <w:uiPriority w:val="10"/>
    <w:qFormat/>
    <w:rsid w:val="00241A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A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A03"/>
    <w:pPr>
      <w:spacing w:before="160"/>
      <w:jc w:val="center"/>
    </w:pPr>
    <w:rPr>
      <w:i/>
      <w:iCs/>
      <w:color w:val="404040" w:themeColor="text1" w:themeTint="BF"/>
    </w:rPr>
  </w:style>
  <w:style w:type="character" w:customStyle="1" w:styleId="QuoteChar">
    <w:name w:val="Quote Char"/>
    <w:basedOn w:val="DefaultParagraphFont"/>
    <w:link w:val="Quote"/>
    <w:uiPriority w:val="29"/>
    <w:rsid w:val="00241A03"/>
    <w:rPr>
      <w:i/>
      <w:iCs/>
      <w:color w:val="404040" w:themeColor="text1" w:themeTint="BF"/>
    </w:rPr>
  </w:style>
  <w:style w:type="paragraph" w:styleId="ListParagraph">
    <w:name w:val="List Paragraph"/>
    <w:basedOn w:val="Normal"/>
    <w:uiPriority w:val="34"/>
    <w:qFormat/>
    <w:rsid w:val="00241A03"/>
    <w:pPr>
      <w:ind w:left="720"/>
      <w:contextualSpacing/>
    </w:pPr>
  </w:style>
  <w:style w:type="character" w:styleId="IntenseEmphasis">
    <w:name w:val="Intense Emphasis"/>
    <w:basedOn w:val="DefaultParagraphFont"/>
    <w:uiPriority w:val="21"/>
    <w:qFormat/>
    <w:rsid w:val="00241A03"/>
    <w:rPr>
      <w:i/>
      <w:iCs/>
      <w:color w:val="0F4761" w:themeColor="accent1" w:themeShade="BF"/>
    </w:rPr>
  </w:style>
  <w:style w:type="paragraph" w:styleId="IntenseQuote">
    <w:name w:val="Intense Quote"/>
    <w:basedOn w:val="Normal"/>
    <w:next w:val="Normal"/>
    <w:link w:val="IntenseQuoteChar"/>
    <w:uiPriority w:val="30"/>
    <w:qFormat/>
    <w:rsid w:val="00241A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A03"/>
    <w:rPr>
      <w:i/>
      <w:iCs/>
      <w:color w:val="0F4761" w:themeColor="accent1" w:themeShade="BF"/>
    </w:rPr>
  </w:style>
  <w:style w:type="character" w:styleId="IntenseReference">
    <w:name w:val="Intense Reference"/>
    <w:basedOn w:val="DefaultParagraphFont"/>
    <w:uiPriority w:val="32"/>
    <w:qFormat/>
    <w:rsid w:val="00241A03"/>
    <w:rPr>
      <w:b/>
      <w:bCs/>
      <w:smallCaps/>
      <w:color w:val="0F4761" w:themeColor="accent1" w:themeShade="BF"/>
      <w:spacing w:val="5"/>
    </w:rPr>
  </w:style>
  <w:style w:type="paragraph" w:styleId="Header">
    <w:name w:val="header"/>
    <w:basedOn w:val="Normal"/>
    <w:link w:val="HeaderChar"/>
    <w:uiPriority w:val="99"/>
    <w:unhideWhenUsed/>
    <w:rsid w:val="00241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A03"/>
  </w:style>
  <w:style w:type="paragraph" w:styleId="Footer">
    <w:name w:val="footer"/>
    <w:basedOn w:val="Normal"/>
    <w:link w:val="FooterChar"/>
    <w:uiPriority w:val="99"/>
    <w:unhideWhenUsed/>
    <w:rsid w:val="00241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A03"/>
  </w:style>
  <w:style w:type="table" w:styleId="TableGrid">
    <w:name w:val="Table Grid"/>
    <w:basedOn w:val="TableNormal"/>
    <w:uiPriority w:val="39"/>
    <w:rsid w:val="00D56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2F92ECD34218428C7F232A57A93DDC" ma:contentTypeVersion="20" ma:contentTypeDescription="Create a new document." ma:contentTypeScope="" ma:versionID="e12040035ceefbcc41f692a92dafcafd">
  <xsd:schema xmlns:xsd="http://www.w3.org/2001/XMLSchema" xmlns:xs="http://www.w3.org/2001/XMLSchema" xmlns:p="http://schemas.microsoft.com/office/2006/metadata/properties" xmlns:ns2="3724835d-20ad-4f52-a9ac-ec0a6cacda0e" xmlns:ns3="f0567552-3799-4346-beb3-d862841cfd80" targetNamespace="http://schemas.microsoft.com/office/2006/metadata/properties" ma:root="true" ma:fieldsID="13201e3316821baeee9f6a043e6c28f3" ns2:_="" ns3:_="">
    <xsd:import namespace="3724835d-20ad-4f52-a9ac-ec0a6cacda0e"/>
    <xsd:import namespace="f0567552-3799-4346-beb3-d862841cfd80"/>
    <xsd:element name="properties">
      <xsd:complexType>
        <xsd:sequence>
          <xsd:element name="documentManagement">
            <xsd:complexType>
              <xsd:all>
                <xsd:element ref="ns2:_dlc_DocId" minOccurs="0"/>
                <xsd:element ref="ns2:_dlc_DocIdUrl" minOccurs="0"/>
                <xsd:element ref="ns2:_dlc_DocIdPersistId" minOccurs="0"/>
                <xsd:element ref="ns2:e9b6972f62474cc29b4fb746757d99cd" minOccurs="0"/>
                <xsd:element ref="ns2:TaxCatchAll" minOccurs="0"/>
                <xsd:element ref="ns2:TaxCatchAllLabel"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4835d-20ad-4f52-a9ac-ec0a6cacda0e"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e9b6972f62474cc29b4fb746757d99cd" ma:index="7" nillable="true" ma:taxonomy="true" ma:internalName="e9b6972f62474cc29b4fb746757d99cd" ma:taxonomyFieldName="NZCEO_x0020_File_x0020_Code" ma:displayName="NZCEO File Code" ma:default="" ma:fieldId="{e9b6972f-6247-4cc2-9b4f-b746757d99cd}" ma:taxonomyMulti="true" ma:sspId="66171eaa-ab25-4e5e-b55c-0ce60966998b" ma:termSetId="7307907e-8fdc-4e72-810b-578d9c3ed4c0" ma:anchorId="00000000-0000-0000-0000-000000000000" ma:open="false" ma:isKeyword="false">
      <xsd:complexType>
        <xsd:sequence>
          <xsd:element ref="pc:Terms" minOccurs="0" maxOccurs="1"/>
        </xsd:sequence>
      </xsd:complexType>
    </xsd:element>
    <xsd:element name="TaxCatchAll" ma:index="8" nillable="true" ma:displayName="Taxonomy Catch All Column" ma:description="" ma:hidden="true" ma:list="{022baa06-1ff0-4206-bc2f-286ce2321b2c}" ma:internalName="TaxCatchAll" ma:showField="CatchAllData"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022baa06-1ff0-4206-bc2f-286ce2321b2c}" ma:internalName="TaxCatchAllLabel" ma:readOnly="true" ma:showField="CatchAllDataLabel" ma:web="3724835d-20ad-4f52-a9ac-ec0a6cacda0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567552-3799-4346-beb3-d862841cfd80" elementFormDefault="qualified">
    <xsd:import namespace="http://schemas.microsoft.com/office/2006/documentManagement/types"/>
    <xsd:import namespace="http://schemas.microsoft.com/office/infopath/2007/PartnerControls"/>
    <xsd:element name="MediaServiceMetadata" ma:index="17" nillable="true" ma:displayName="MediaServiceMetadata" ma:description="" ma:hidden="true" ma:internalName="MediaServiceMetadata" ma:readOnly="true">
      <xsd:simpleType>
        <xsd:restriction base="dms:Note"/>
      </xsd:simpleType>
    </xsd:element>
    <xsd:element name="MediaServiceFastMetadata" ma:index="18" nillable="true" ma:displayName="MediaServiceFastMetadata" ma:description="" ma:hidden="true" ma:internalName="MediaServiceFastMetadata" ma:readOnly="true">
      <xsd:simpleType>
        <xsd:restriction base="dms:Note"/>
      </xsd:simpleType>
    </xsd:element>
    <xsd:element name="MediaServiceAutoTags" ma:index="19" nillable="true" ma:displayName="MediaServiceAutoTags" ma:description="" ma:internalName="MediaServiceAutoTags" ma:readOnly="true">
      <xsd:simpleType>
        <xsd:restriction base="dms:Text"/>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Location" ma:index="21" nillable="true" ma:displayName="MediaServiceLocation" ma:description="" ma:internalName="MediaServiceLocation"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66171eaa-ab25-4e5e-b55c-0ce60966998b" ma:termSetId="09814cd3-568e-fe90-9814-8d621ff8fb84" ma:anchorId="fba54fb3-c3e1-fe81-a776-ca4b69148c4d"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9b6972f62474cc29b4fb746757d99cd xmlns="3724835d-20ad-4f52-a9ac-ec0a6cacda0e">
      <Terms xmlns="http://schemas.microsoft.com/office/infopath/2007/PartnerControls">
        <TermInfo xmlns="http://schemas.microsoft.com/office/infopath/2007/PartnerControls">
          <TermName xmlns="http://schemas.microsoft.com/office/infopath/2007/PartnerControls">Publications</TermName>
          <TermId xmlns="http://schemas.microsoft.com/office/infopath/2007/PartnerControls">6440b453-5124-480b-9f7d-1eca56f59c2f</TermId>
        </TermInfo>
      </Terms>
    </e9b6972f62474cc29b4fb746757d99cd>
    <TaxCatchAll xmlns="3724835d-20ad-4f52-a9ac-ec0a6cacda0e">
      <Value>19</Value>
    </TaxCatchAll>
    <lcf76f155ced4ddcb4097134ff3c332f xmlns="f0567552-3799-4346-beb3-d862841cfd80">
      <Terms xmlns="http://schemas.microsoft.com/office/infopath/2007/PartnerControls"/>
    </lcf76f155ced4ddcb4097134ff3c332f>
    <_dlc_DocId xmlns="3724835d-20ad-4f52-a9ac-ec0a6cacda0e">K4D7DZP5TMAP-1861121068-5050</_dlc_DocId>
    <_dlc_DocIdUrl xmlns="3724835d-20ad-4f52-a9ac-ec0a6cacda0e">
      <Url>https://nzceo.sharepoint.com/nzceoltd/_layouts/15/DocIdRedir.aspx?ID=K4D7DZP5TMAP-1861121068-5050</Url>
      <Description>K4D7DZP5TMAP-1861121068-5050</Description>
    </_dlc_DocIdUrl>
  </documentManagement>
</p:properties>
</file>

<file path=customXml/itemProps1.xml><?xml version="1.0" encoding="utf-8"?>
<ds:datastoreItem xmlns:ds="http://schemas.openxmlformats.org/officeDocument/2006/customXml" ds:itemID="{F3D01282-B27D-4127-BD04-688C21FFA478}"/>
</file>

<file path=customXml/itemProps2.xml><?xml version="1.0" encoding="utf-8"?>
<ds:datastoreItem xmlns:ds="http://schemas.openxmlformats.org/officeDocument/2006/customXml" ds:itemID="{13158916-C81A-40AA-BBBB-5A59A97DACF9}"/>
</file>

<file path=customXml/itemProps3.xml><?xml version="1.0" encoding="utf-8"?>
<ds:datastoreItem xmlns:ds="http://schemas.openxmlformats.org/officeDocument/2006/customXml" ds:itemID="{F481A688-B9F8-4052-BC26-2C87657FBEBA}"/>
</file>

<file path=customXml/itemProps4.xml><?xml version="1.0" encoding="utf-8"?>
<ds:datastoreItem xmlns:ds="http://schemas.openxmlformats.org/officeDocument/2006/customXml" ds:itemID="{3D6F4FD0-E4C2-464E-A32A-20C589409B5A}"/>
</file>

<file path=docProps/app.xml><?xml version="1.0" encoding="utf-8"?>
<Properties xmlns="http://schemas.openxmlformats.org/officeDocument/2006/extended-properties" xmlns:vt="http://schemas.openxmlformats.org/officeDocument/2006/docPropsVTypes">
  <Template>Normal</Template>
  <TotalTime>1</TotalTime>
  <Pages>3</Pages>
  <Words>419</Words>
  <Characters>2949</Characters>
  <Application>Microsoft Office Word</Application>
  <DocSecurity>0</DocSecurity>
  <Lines>109</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Raitt</dc:creator>
  <cp:keywords/>
  <dc:description/>
  <cp:lastModifiedBy>Karen Raitt</cp:lastModifiedBy>
  <cp:revision>2</cp:revision>
  <cp:lastPrinted>2025-11-03T20:07:00Z</cp:lastPrinted>
  <dcterms:created xsi:type="dcterms:W3CDTF">2026-03-15T23:48:00Z</dcterms:created>
  <dcterms:modified xsi:type="dcterms:W3CDTF">2026-03-15T23:48:00Z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0x010100BA2F92ECD34218428C7F232A57A93DDC</vt:lpwstr>
  </property>
  <property fmtid="{D5CDD505-2E9C-101B-9397-08002B2CF9AE}" pid="3" name="_dlc_DocIdItemGuid">
    <vt:lpwstr>d3866c98-1e1b-4fcb-bc5d-6096e8265749</vt:lpwstr>
  </property>
  <property fmtid="{D5CDD505-2E9C-101B-9397-08002B2CF9AE}" pid="4" name="MediaServiceImageTags">
    <vt:lpwstr/>
  </property>
  <property fmtid="{D5CDD505-2E9C-101B-9397-08002B2CF9AE}" pid="5" name="NZCEO File Code">
    <vt:lpwstr>19;#Publications|6440b453-5124-480b-9f7d-1eca56f59c2f</vt:lpwstr>
  </property>
  <property fmtid="{D5CDD505-2E9C-101B-9397-08002B2CF9AE}" pid="6" name="NZCEO_x0020_File_x0020_Code">
    <vt:lpwstr>19;#Publications|6440b453-5124-480b-9f7d-1eca56f59c2f</vt:lpwstr>
  </property>
</Properties>
</file>